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33F68" w14:textId="77777777" w:rsidR="00180C18" w:rsidRDefault="00740F7E" w:rsidP="00C360E0">
      <w:pPr>
        <w:pStyle w:val="Betreff"/>
        <w:spacing w:before="1320" w:after="520"/>
      </w:pPr>
      <w:bookmarkStart w:id="0" w:name="Betreff"/>
      <w:r>
        <w:rPr>
          <w:noProof/>
          <w:lang w:val="en-US" w:eastAsia="zh-TW"/>
        </w:rPr>
        <w:pict w14:anchorId="1118A5CA">
          <v:shapetype id="_x0000_t202" coordsize="21600,21600" o:spt="202" path="m,l,21600r21600,l21600,xe">
            <v:stroke joinstyle="miter"/>
            <v:path gradientshapeok="t" o:connecttype="rect"/>
          </v:shapetype>
          <v:shape id="_x0000_s1057" type="#_x0000_t202" style="position:absolute;margin-left:-11.35pt;margin-top:138.95pt;width:218.95pt;height:99.2pt;z-index:251661312;mso-position-vertical-relative:top-margin-area;mso-width-relative:margin;mso-height-relative:margin" stroked="f">
            <v:textbox style="mso-next-textbox:#_x0000_s1057">
              <w:txbxContent>
                <w:p w14:paraId="3306D119" w14:textId="77777777" w:rsidR="00C07C15" w:rsidRPr="00A30615" w:rsidRDefault="00C07C15" w:rsidP="00A852DC">
                  <w:pPr>
                    <w:rPr>
                      <w:szCs w:val="22"/>
                      <w:lang w:val="en-US"/>
                    </w:rPr>
                  </w:pPr>
                  <w:r w:rsidRPr="00A30615">
                    <w:rPr>
                      <w:szCs w:val="22"/>
                      <w:lang w:val="en-US"/>
                    </w:rPr>
                    <w:t>An das</w:t>
                  </w:r>
                </w:p>
                <w:p w14:paraId="27907870" w14:textId="77777777" w:rsidR="00C07C15" w:rsidRDefault="00C07C15" w:rsidP="00A852DC">
                  <w:pPr>
                    <w:rPr>
                      <w:szCs w:val="22"/>
                      <w:lang w:val="en-US"/>
                    </w:rPr>
                  </w:pPr>
                  <w:r w:rsidRPr="00A30615">
                    <w:rPr>
                      <w:szCs w:val="22"/>
                      <w:lang w:val="en-US"/>
                    </w:rPr>
                    <w:t>Austrian Financial Reporting and Auditing Commi</w:t>
                  </w:r>
                  <w:r>
                    <w:rPr>
                      <w:szCs w:val="22"/>
                      <w:lang w:val="en-US"/>
                    </w:rPr>
                    <w:t>ttee – AFRAC</w:t>
                  </w:r>
                </w:p>
                <w:p w14:paraId="6C6917AF" w14:textId="77777777" w:rsidR="00C07C15" w:rsidRDefault="00C07C15" w:rsidP="00A852DC">
                  <w:pPr>
                    <w:rPr>
                      <w:szCs w:val="22"/>
                      <w:lang w:val="en-US"/>
                    </w:rPr>
                  </w:pPr>
                  <w:r>
                    <w:rPr>
                      <w:szCs w:val="22"/>
                      <w:lang w:val="en-US"/>
                    </w:rPr>
                    <w:t>Schönbrunner Straße 222-228/1/6</w:t>
                  </w:r>
                </w:p>
                <w:p w14:paraId="16BE7ADB" w14:textId="77777777" w:rsidR="00C07C15" w:rsidRPr="00A30615" w:rsidRDefault="00C07C15" w:rsidP="00A852DC">
                  <w:pPr>
                    <w:rPr>
                      <w:szCs w:val="22"/>
                      <w:lang w:val="en-US"/>
                    </w:rPr>
                  </w:pPr>
                  <w:r>
                    <w:rPr>
                      <w:szCs w:val="22"/>
                      <w:lang w:val="en-US"/>
                    </w:rPr>
                    <w:t>1120 Wien</w:t>
                  </w:r>
                </w:p>
                <w:p w14:paraId="247BD4CA" w14:textId="77777777" w:rsidR="00C07C15" w:rsidRPr="00A30615" w:rsidRDefault="00C07C15" w:rsidP="00A852DC">
                  <w:pPr>
                    <w:rPr>
                      <w:szCs w:val="22"/>
                      <w:lang w:val="en-US"/>
                    </w:rPr>
                  </w:pPr>
                </w:p>
                <w:p w14:paraId="3D9F09D2" w14:textId="77777777" w:rsidR="00C07C15" w:rsidRPr="00A30615" w:rsidRDefault="00C07C15" w:rsidP="00A852DC">
                  <w:pPr>
                    <w:rPr>
                      <w:lang w:val="en-US"/>
                    </w:rPr>
                  </w:pPr>
                </w:p>
              </w:txbxContent>
            </v:textbox>
            <w10:wrap anchory="margin"/>
          </v:shape>
        </w:pict>
      </w:r>
      <w:r>
        <w:rPr>
          <w:noProof/>
          <w:lang w:val="de-AT" w:eastAsia="de-AT"/>
        </w:rPr>
        <w:pict w14:anchorId="799CEB81">
          <v:shape id="_x0000_s1036" type="#_x0000_t202" style="position:absolute;margin-left:382.75pt;margin-top:208.95pt;width:147.4pt;height:29.2pt;z-index:251659264;mso-position-horizontal-relative:page;mso-position-vertical-relative:page" o:allowincell="f" stroked="f">
            <v:textbox style="mso-next-textbox:#_x0000_s1036" inset="0,0,1mm,1mm">
              <w:txbxContent>
                <w:p w14:paraId="121110B2" w14:textId="10C4F09F" w:rsidR="00C07C15" w:rsidRDefault="00C07C15" w:rsidP="00F26FDD">
                  <w:pPr>
                    <w:spacing w:line="260" w:lineRule="exact"/>
                    <w:rPr>
                      <w:lang w:val="de-AT"/>
                    </w:rPr>
                  </w:pPr>
                  <w:r>
                    <w:rPr>
                      <w:lang w:val="de-AT"/>
                    </w:rPr>
                    <w:fldChar w:fldCharType="begin"/>
                  </w:r>
                  <w:r>
                    <w:rPr>
                      <w:lang w:val="de-AT"/>
                    </w:rPr>
                    <w:instrText xml:space="preserve"> TIME \@ "dd. MMMM yyyy" </w:instrText>
                  </w:r>
                  <w:r>
                    <w:rPr>
                      <w:lang w:val="de-AT"/>
                    </w:rPr>
                    <w:fldChar w:fldCharType="separate"/>
                  </w:r>
                  <w:r w:rsidR="00E10843">
                    <w:rPr>
                      <w:noProof/>
                      <w:lang w:val="de-AT"/>
                    </w:rPr>
                    <w:t>11. Mai 2018</w:t>
                  </w:r>
                  <w:r>
                    <w:rPr>
                      <w:lang w:val="de-AT"/>
                    </w:rPr>
                    <w:fldChar w:fldCharType="end"/>
                  </w:r>
                </w:p>
                <w:p w14:paraId="33BA3EFA" w14:textId="767C15F6" w:rsidR="00C07C15" w:rsidRPr="00180C18" w:rsidRDefault="00C07C15" w:rsidP="00F26FDD">
                  <w:pPr>
                    <w:spacing w:line="260" w:lineRule="exact"/>
                    <w:rPr>
                      <w:sz w:val="16"/>
                      <w:lang w:val="de-AT"/>
                    </w:rPr>
                  </w:pPr>
                  <w:r>
                    <w:rPr>
                      <w:sz w:val="16"/>
                      <w:lang w:val="de-AT"/>
                    </w:rPr>
                    <w:t>MAS/SBT</w:t>
                  </w:r>
                </w:p>
              </w:txbxContent>
            </v:textbox>
            <w10:wrap anchorx="page" anchory="page"/>
            <w10:anchorlock/>
          </v:shape>
        </w:pict>
      </w:r>
      <w:r w:rsidR="000D7B0D">
        <w:tab/>
      </w:r>
    </w:p>
    <w:bookmarkEnd w:id="0"/>
    <w:p w14:paraId="74543C5D" w14:textId="77777777" w:rsidR="00506434" w:rsidRDefault="00A30615" w:rsidP="001549FD">
      <w:pPr>
        <w:pStyle w:val="Betreff"/>
        <w:spacing w:before="980" w:after="520"/>
      </w:pPr>
      <w:r>
        <w:t xml:space="preserve">Anmerkungen zum Entwurf AFRAC-Stellungnahme 33 </w:t>
      </w:r>
      <w:r w:rsidR="00993805">
        <w:t xml:space="preserve">- </w:t>
      </w:r>
      <w:r>
        <w:t xml:space="preserve">Wesentlichkeit bei der </w:t>
      </w:r>
      <w:r w:rsidR="00993805">
        <w:t>Aufstellung von UGB-Abschlüssen</w:t>
      </w:r>
    </w:p>
    <w:p w14:paraId="5E9CB5D8" w14:textId="77777777" w:rsidR="00A30615" w:rsidRDefault="00A30615" w:rsidP="00A30615">
      <w:pPr>
        <w:pStyle w:val="Salutation"/>
      </w:pPr>
      <w:r>
        <w:t>Sehr geehrte Damen und Herren,</w:t>
      </w:r>
    </w:p>
    <w:p w14:paraId="3CF8F543" w14:textId="77777777" w:rsidR="00A30615" w:rsidRDefault="00A30615" w:rsidP="00A30615"/>
    <w:p w14:paraId="35E5E45B" w14:textId="368CFC47" w:rsidR="00A30615" w:rsidRDefault="00A30615" w:rsidP="00A30615">
      <w:r>
        <w:t xml:space="preserve">vorab </w:t>
      </w:r>
      <w:r w:rsidR="003519BA">
        <w:t>vielen</w:t>
      </w:r>
      <w:r>
        <w:t xml:space="preserve"> Dank für die Gelegenheit, den Entwurf </w:t>
      </w:r>
      <w:r w:rsidR="00993805">
        <w:t xml:space="preserve">der </w:t>
      </w:r>
      <w:r>
        <w:t>AFRAC-Stellungnahme 33 – Wesentlichkeit bei der Aufstellung von UGB-Abschlüssen kommentieren zu dürfen.</w:t>
      </w:r>
      <w:r w:rsidR="00993805">
        <w:t xml:space="preserve"> Die gesetzliche Einführung der Wesentlichkeit durch das RÄG 2014 hat sicherlich einige Fragen diesbezüglich aufgeworfen und aus diesem Grund erachten wir es für die Praxis sehr wichtig, dass sich das AFRAC mit diesem Thema beschäftigt hat.</w:t>
      </w:r>
    </w:p>
    <w:p w14:paraId="4F7648CE" w14:textId="77777777" w:rsidR="00A30615" w:rsidRDefault="00A30615" w:rsidP="00A30615"/>
    <w:p w14:paraId="07D3E733" w14:textId="77777777" w:rsidR="00A30615" w:rsidRDefault="00A30615" w:rsidP="00A30615">
      <w:r>
        <w:t>Details zu den aus unserer Sicht kritischen Punkten / Randziffern entnehmen Sie bitte den nachstehenden Ausführungen:</w:t>
      </w:r>
    </w:p>
    <w:p w14:paraId="67593344" w14:textId="77777777" w:rsidR="00A30615" w:rsidRDefault="00A30615" w:rsidP="00A30615"/>
    <w:p w14:paraId="4C91F956" w14:textId="77777777" w:rsidR="006B485F" w:rsidRPr="00E10843" w:rsidRDefault="00A30615" w:rsidP="00A30615">
      <w:pPr>
        <w:rPr>
          <w:b/>
        </w:rPr>
      </w:pPr>
      <w:r w:rsidRPr="00E10843">
        <w:rPr>
          <w:b/>
        </w:rPr>
        <w:t xml:space="preserve">Zu Rz (1): </w:t>
      </w:r>
    </w:p>
    <w:p w14:paraId="63A6415E" w14:textId="77777777" w:rsidR="006B485F" w:rsidRDefault="006B485F" w:rsidP="00A30615"/>
    <w:p w14:paraId="6699988B" w14:textId="59B70788" w:rsidR="006B485F" w:rsidRDefault="00A30615" w:rsidP="00A30615">
      <w:r>
        <w:t>Eine Bezugnahme auf Prüfungsgrundsätze ist in dieser Stellungnahme entbehrlich, da die Berechnung der Wesentlichkeit davon unberührt bleibt, außerdem existieren neben den ISA auch noch andere Prüfungsgrundsätze, die ggfs zu erwähnen wären (z.B. US-GAA</w:t>
      </w:r>
      <w:r w:rsidR="009B0F6D">
        <w:t>S</w:t>
      </w:r>
      <w:r>
        <w:t xml:space="preserve">, …). </w:t>
      </w:r>
    </w:p>
    <w:p w14:paraId="5FCA9B4F" w14:textId="77777777" w:rsidR="006B485F" w:rsidRDefault="006B485F" w:rsidP="00A30615"/>
    <w:p w14:paraId="6410AA31" w14:textId="42743616" w:rsidR="00A30615" w:rsidRDefault="00A30615" w:rsidP="00A30615">
      <w:r>
        <w:t xml:space="preserve">Beim letzten Satz ist auf sonstige Berichte (z.B. Corporate Governance Bericht, </w:t>
      </w:r>
      <w:r w:rsidR="003519BA">
        <w:t xml:space="preserve">gesonderter </w:t>
      </w:r>
      <w:r>
        <w:t xml:space="preserve">nicht finanzieller Bericht, Bericht über Zahlungen an staatliche Stellen, …) einzugehen, wobei </w:t>
      </w:r>
      <w:r w:rsidR="009B0F6D">
        <w:t>u</w:t>
      </w:r>
      <w:r>
        <w:t xml:space="preserve">E der Lagebericht nicht von der Wesentlichkeitsbetrachtung außer </w:t>
      </w:r>
      <w:r w:rsidR="009B0F6D">
        <w:t xml:space="preserve">Acht </w:t>
      </w:r>
      <w:r>
        <w:t xml:space="preserve">gelassen werden sollte. </w:t>
      </w:r>
    </w:p>
    <w:p w14:paraId="6E5E089E" w14:textId="77777777" w:rsidR="00A30615" w:rsidRDefault="00A30615" w:rsidP="00A30615"/>
    <w:p w14:paraId="3D8F8A64" w14:textId="77777777" w:rsidR="006B485F" w:rsidRPr="00E10843" w:rsidRDefault="00993805" w:rsidP="00A30615">
      <w:pPr>
        <w:rPr>
          <w:b/>
        </w:rPr>
      </w:pPr>
      <w:r w:rsidRPr="00E10843">
        <w:rPr>
          <w:b/>
        </w:rPr>
        <w:t xml:space="preserve">Zu Rz (5): </w:t>
      </w:r>
    </w:p>
    <w:p w14:paraId="483F7A5D" w14:textId="77777777" w:rsidR="006B485F" w:rsidRDefault="006B485F" w:rsidP="00A30615"/>
    <w:p w14:paraId="65798EF7" w14:textId="1EFB40DD" w:rsidR="006B485F" w:rsidRDefault="00993805" w:rsidP="00A30615">
      <w:r>
        <w:t>Wir können nicht nachvollziehen, aus welcher Bestimmung des UGB ableitbar ist, dass die Wesentlichkeit als „</w:t>
      </w:r>
      <w:r>
        <w:rPr>
          <w:i/>
        </w:rPr>
        <w:t xml:space="preserve">… das Höchstmaß für die Bereitstellung von Informationen im Abschluss zu verstehen“ </w:t>
      </w:r>
      <w:r>
        <w:t>ist. Eine diesbezügliche Erläuterung und Klarstellung wäre wünschenswert, da aus dem Gesetz nicht abzuleiten ist, dass unwesentliche Informationen (bis auf einige im Gesetz angeführte Ausnahmen) anzugeben sind</w:t>
      </w:r>
      <w:r w:rsidR="006B485F">
        <w:t>,</w:t>
      </w:r>
      <w:r w:rsidR="00037516">
        <w:t xml:space="preserve"> </w:t>
      </w:r>
    </w:p>
    <w:p w14:paraId="404676FE" w14:textId="27F410A4" w:rsidR="003519BA" w:rsidRDefault="006B485F" w:rsidP="00A30615">
      <w:r>
        <w:t>Auch im Bereich der internationalen Rechnungslegung sieht man die Bestrebungen dahingehend die Abschlüsse derart lesbarer und verständlicher zu machen, dass im gesamten Abschluss auf unwesentliche Informationen verzichtet werden kann.</w:t>
      </w:r>
    </w:p>
    <w:p w14:paraId="6CFDACA0" w14:textId="77777777" w:rsidR="006B485F" w:rsidRDefault="006B485F" w:rsidP="00A30615"/>
    <w:p w14:paraId="00049653" w14:textId="77777777" w:rsidR="00993805" w:rsidRPr="00E10843" w:rsidRDefault="00993805" w:rsidP="00A30615">
      <w:pPr>
        <w:rPr>
          <w:b/>
        </w:rPr>
      </w:pPr>
      <w:r w:rsidRPr="00E10843">
        <w:rPr>
          <w:b/>
        </w:rPr>
        <w:t>Zu Rz (31- 35):</w:t>
      </w:r>
    </w:p>
    <w:p w14:paraId="4B0796D7" w14:textId="77777777" w:rsidR="00993805" w:rsidRDefault="00993805" w:rsidP="00A30615"/>
    <w:p w14:paraId="7D3281C8" w14:textId="77777777" w:rsidR="00993805" w:rsidRDefault="00993805" w:rsidP="00A30615">
      <w:r>
        <w:t>Wie in Rz (26) angeführt umfasst gemäß Art. 6 Abs. 1 Bst. J der Bilanzrichtlinie 2013/34/EU der Anwendungsbereich des Grundsatzes der Wesentlichkeit den Ansatz, die Bewertung, die Darstellun, die Offenlegung und die Konsolidierung. Der österreichische Gesetzgeber hat dies jedoch nicht 1:1 in österreichisches Recht übernommen, sondern nur eine Einschränkung auf die Darstellung und Offenlegung umgesetzt.</w:t>
      </w:r>
    </w:p>
    <w:p w14:paraId="15A9CEE5" w14:textId="77777777" w:rsidR="000541E1" w:rsidRDefault="000541E1" w:rsidP="00A30615"/>
    <w:p w14:paraId="2E72D6C6" w14:textId="77777777" w:rsidR="000541E1" w:rsidRDefault="000541E1" w:rsidP="00A30615">
      <w:r>
        <w:t>In Rz (33) werden unter dem Begriff „Darstellung“ lediglich jene Anhangsangaben subsumiert, bei denen es sich um Aufgliederungsinformationen zu einem bestimmten Posten der Bilanz oder der Gewinn- und Verlustrechnung handelt. Dies ist aus den folgenden Gründen nicht richtig, und sollte deswegen angepasst werden.</w:t>
      </w:r>
    </w:p>
    <w:p w14:paraId="06A62A86" w14:textId="77777777" w:rsidR="000541E1" w:rsidRDefault="000541E1" w:rsidP="00A30615"/>
    <w:p w14:paraId="27316C9C" w14:textId="2C51FDD6" w:rsidR="003519BA" w:rsidRDefault="000541E1" w:rsidP="00A30615">
      <w:r>
        <w:t>Ausgehend von der englischen Version der Bilanzrichtlinie wird der Begriff „disclosures“ dahingehend verstanden, dass darunter die zusätzlichen Angaben im Anhang gem. Art 16ff verstanden werden, die ergänzend zu den Darstellungen in der Bilanz und Gewinn- und Verlustrechnung zu machen sind. In der deutschen Übersetzung wird sowohl der Begriff der „disclosures“ als auch jener der „presentation</w:t>
      </w:r>
      <w:r w:rsidR="00D52628">
        <w:t xml:space="preserve">“ </w:t>
      </w:r>
      <w:r>
        <w:t>mit Offenlegung übersetzt, obwohl in der Bilanzrichtlinie hier unterschiedliche Begriffe verwendet werden, die auch unterschiedliche Folgen nach sich ziehen</w:t>
      </w:r>
      <w:r w:rsidR="003519BA">
        <w:t xml:space="preserve"> (Unter „presentation“ iZm der Rechnungslegung ist die Form der Darstellung von Information, insbesondere die Gliederung der Bilanz und GuV, zu verstehen. So kann zB aus Wesentlichkeitsgründen eine weitere Untergliederung geboten sein (§ 223 Abs 4 dritter Satz UGB). Auch eine Zusammenfassung von Posten gem § 223 Abs 6 UGB kann uE geboten sein, auch wenn es sich nach dem Gesetzeswortlaut nur um eine Kann-Bestimmung handelt)</w:t>
      </w:r>
      <w:r>
        <w:t xml:space="preserve">. </w:t>
      </w:r>
    </w:p>
    <w:p w14:paraId="44BEAEC5" w14:textId="77777777" w:rsidR="006B485F" w:rsidRDefault="006B485F" w:rsidP="00A30615"/>
    <w:p w14:paraId="351BADF4" w14:textId="7C0138CE" w:rsidR="006B485F" w:rsidRDefault="006B485F" w:rsidP="00E10843">
      <w:pPr>
        <w:rPr>
          <w:i/>
        </w:rPr>
      </w:pPr>
      <w:r w:rsidRPr="00DA2176">
        <w:t>Analysiert man die englischsprachige Fassung der Bilanzrichtlinie stellt man fest, dass möglicherweise missverständliche Übersetzungen bzw daraus abgeleitet missverständliche Interpretationen vorliegen könnten</w:t>
      </w:r>
      <w:r>
        <w:t>.</w:t>
      </w:r>
      <w:r w:rsidRPr="009B0F6D">
        <w:rPr>
          <w:i/>
        </w:rPr>
        <w:t xml:space="preserve"> Der englische Begriffs „publication“ wird in Art 30 offenbar ganz bewusst gewählt, um keine Verwechslung mit „disclosure“ iSd Rechnungslegung zu verursachen. </w:t>
      </w:r>
    </w:p>
    <w:p w14:paraId="3FEB5DC9" w14:textId="77777777" w:rsidR="006B485F" w:rsidRDefault="006B485F" w:rsidP="00E10843">
      <w:pPr>
        <w:pStyle w:val="CommentText"/>
        <w:spacing w:after="0" w:line="240" w:lineRule="auto"/>
        <w:ind w:left="360"/>
        <w:rPr>
          <w:i/>
        </w:rPr>
      </w:pPr>
      <w:r w:rsidRPr="009B0F6D">
        <w:rPr>
          <w:i/>
        </w:rPr>
        <w:br/>
        <w:t xml:space="preserve">- „Disclosure“ iSd Rechnungslegung bedeutet die Angabe von Informationen im Jahresabschluss (und nicht nur im Anhang!!!). </w:t>
      </w:r>
    </w:p>
    <w:p w14:paraId="37330122" w14:textId="6083B855" w:rsidR="006B485F" w:rsidRPr="009B0F6D" w:rsidRDefault="006B485F" w:rsidP="00E10843">
      <w:pPr>
        <w:pStyle w:val="CommentText"/>
        <w:spacing w:after="0" w:line="240" w:lineRule="auto"/>
        <w:ind w:left="360"/>
        <w:rPr>
          <w:i/>
        </w:rPr>
      </w:pPr>
      <w:r w:rsidRPr="009B0F6D">
        <w:rPr>
          <w:i/>
        </w:rPr>
        <w:br/>
        <w:t>- Ganz anderen Sinngehalt hat „disclosure“ in Art 2 der RL 2009/101/EG, der als „Zugänglichmachung der Informationen an die Öffentlichkeit“ zu verstehen ist und daher zurecht im korrespondierenden Art 30 der BilanzRL als „publication“ bezeichnet wird.</w:t>
      </w:r>
      <w:r>
        <w:rPr>
          <w:i/>
        </w:rPr>
        <w:t xml:space="preserve"> </w:t>
      </w:r>
    </w:p>
    <w:p w14:paraId="0CC17AE3" w14:textId="77777777" w:rsidR="006B485F" w:rsidRDefault="006B485F" w:rsidP="00A30615"/>
    <w:p w14:paraId="127ECE13" w14:textId="77777777" w:rsidR="003519BA" w:rsidRDefault="005044D7" w:rsidP="00A30615">
      <w:r>
        <w:t>Unseres Erachtens wäre somit eine richtlinienkonforme Auslegung dahingehend zu verstehen, dass die Darstellung auch die „disclosures“, dh die Anhangangaben, wie in den vorhergehenden Absätzen dargestellt, umfasst und sich nicht auf die Offenlegung (gemäß § 277 UGB) bezieht. Würde man die Anwendung der Wesentlichkeitsüberlegung auf die Anhangsangaben verneinen, wäre die Umsetzung der Bilanzrichtlinie in Österreich uE nicht richtlinienkonform erfolgt.</w:t>
      </w:r>
      <w:r w:rsidR="006B485F">
        <w:t xml:space="preserve"> </w:t>
      </w:r>
    </w:p>
    <w:p w14:paraId="4477D14B" w14:textId="77777777" w:rsidR="003519BA" w:rsidRDefault="003519BA" w:rsidP="00A30615"/>
    <w:p w14:paraId="1C47E21E" w14:textId="0E41AE12" w:rsidR="005044D7" w:rsidRDefault="006B485F" w:rsidP="00A30615">
      <w:r>
        <w:t>Ein Ziel der Umsetzung des RÄG 2014 war es eine Vereinfachung und Kosteneinsparung zu erreichen</w:t>
      </w:r>
      <w:r w:rsidR="00111FA2">
        <w:t xml:space="preserve">. Dieser Anforderung wird die AFRAC Stellungnahme nicht gerecht, wenn Anhangangaben in allen Fällen zu machen wäre, auch wenn sie unbedeutend und vernachlässigbar sind und ggfs den </w:t>
      </w:r>
      <w:r w:rsidR="00037516">
        <w:t xml:space="preserve">möglichst sicheren Einblick in die Vermögens-, Finanz- und Ertragslage </w:t>
      </w:r>
      <w:r w:rsidR="00111FA2">
        <w:t>beinträchtigen</w:t>
      </w:r>
      <w:r w:rsidR="00037516">
        <w:t xml:space="preserve"> könnten</w:t>
      </w:r>
      <w:r w:rsidR="00111FA2">
        <w:t>.</w:t>
      </w:r>
    </w:p>
    <w:p w14:paraId="29DFED7E" w14:textId="77777777" w:rsidR="006B485F" w:rsidRDefault="006B485F" w:rsidP="00A30615"/>
    <w:p w14:paraId="0EA6C5C8" w14:textId="77777777" w:rsidR="006B485F" w:rsidRDefault="006B485F" w:rsidP="00A30615"/>
    <w:p w14:paraId="0CBA622F" w14:textId="77777777" w:rsidR="00993805" w:rsidRDefault="009B0F6D" w:rsidP="00A30615">
      <w:r>
        <w:t xml:space="preserve">  </w:t>
      </w:r>
    </w:p>
    <w:p w14:paraId="65554AE9" w14:textId="77777777" w:rsidR="00993805" w:rsidRDefault="00866747" w:rsidP="00A30615">
      <w:r>
        <w:t>Wir regen deshalb an, die Ausführungen in Rz 31 – 35 entsprechend zu überarbeiten.</w:t>
      </w:r>
    </w:p>
    <w:p w14:paraId="1427C26F" w14:textId="77777777" w:rsidR="00866747" w:rsidRDefault="00866747" w:rsidP="00A30615"/>
    <w:p w14:paraId="545AE47B" w14:textId="77777777" w:rsidR="00866747" w:rsidRPr="00993805" w:rsidRDefault="00866747" w:rsidP="00A30615">
      <w:r>
        <w:t>Für weiterführende Vorschläge und Rückfragen stehen wir gerne zur Verfügung.</w:t>
      </w:r>
    </w:p>
    <w:p w14:paraId="3DFC1973" w14:textId="77777777" w:rsidR="00A30615" w:rsidRDefault="00A30615" w:rsidP="00A30615"/>
    <w:p w14:paraId="0B6937A8" w14:textId="77777777" w:rsidR="00A30615" w:rsidRDefault="00A30615" w:rsidP="00A30615">
      <w:r>
        <w:t>Mit freundlichen Grüßen</w:t>
      </w:r>
    </w:p>
    <w:p w14:paraId="5E88EA91" w14:textId="77777777" w:rsidR="00A30615" w:rsidRDefault="00A30615" w:rsidP="00A30615"/>
    <w:p w14:paraId="459BA1E7" w14:textId="77777777" w:rsidR="00A30615" w:rsidRDefault="00A30615" w:rsidP="00A30615"/>
    <w:p w14:paraId="7E9F03F7" w14:textId="7E8737B4" w:rsidR="00A30615" w:rsidRDefault="00A30615" w:rsidP="00A30615"/>
    <w:p w14:paraId="73E9EB12" w14:textId="402D4B30" w:rsidR="00A30615" w:rsidRDefault="00E10843" w:rsidP="00A30615">
      <w:r>
        <w:rPr>
          <w:noProof/>
          <w:lang w:val="en-US"/>
        </w:rPr>
        <w:drawing>
          <wp:inline distT="0" distB="0" distL="0" distR="0" wp14:anchorId="14D8F36D" wp14:editId="3A5B6CCE">
            <wp:extent cx="1254369" cy="6532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54369" cy="653234"/>
                    </a:xfrm>
                    <a:prstGeom prst="rect">
                      <a:avLst/>
                    </a:prstGeom>
                    <a:noFill/>
                    <a:ln w="9525">
                      <a:noFill/>
                      <a:miter lim="800000"/>
                      <a:headEnd/>
                      <a:tailEnd/>
                    </a:ln>
                  </pic:spPr>
                </pic:pic>
              </a:graphicData>
            </a:graphic>
          </wp:inline>
        </w:drawing>
      </w:r>
      <w:r>
        <w:t xml:space="preserve">   </w:t>
      </w:r>
      <w:r w:rsidR="00740F7E">
        <w:t xml:space="preserve">         </w:t>
      </w:r>
      <w:r>
        <w:t xml:space="preserve">   </w:t>
      </w:r>
      <w:r w:rsidR="00740F7E">
        <w:rPr>
          <w:noProof/>
          <w:lang w:val="en-US" w:eastAsia="en-US"/>
        </w:rPr>
        <w:drawing>
          <wp:inline distT="0" distB="0" distL="0" distR="0" wp14:anchorId="65316C9A" wp14:editId="6701EC75">
            <wp:extent cx="1245282" cy="65019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82682" cy="669719"/>
                    </a:xfrm>
                    <a:prstGeom prst="rect">
                      <a:avLst/>
                    </a:prstGeom>
                  </pic:spPr>
                </pic:pic>
              </a:graphicData>
            </a:graphic>
          </wp:inline>
        </w:drawing>
      </w:r>
      <w:bookmarkStart w:id="1" w:name="_GoBack"/>
      <w:bookmarkEnd w:id="1"/>
    </w:p>
    <w:p w14:paraId="6FEC0C6B" w14:textId="77777777" w:rsidR="00A30615" w:rsidRPr="00A30615" w:rsidRDefault="00A30615" w:rsidP="00A30615">
      <w:pPr>
        <w:pStyle w:val="PlainText"/>
      </w:pPr>
    </w:p>
    <w:p w14:paraId="4DA560E0" w14:textId="77777777" w:rsidR="00342E65" w:rsidRPr="00471D08" w:rsidRDefault="00A30615" w:rsidP="00471D08">
      <w:pPr>
        <w:spacing w:line="260" w:lineRule="exact"/>
        <w:rPr>
          <w:lang w:val="de-AT"/>
        </w:rPr>
      </w:pPr>
      <w:r>
        <w:t>P</w:t>
      </w:r>
      <w:r w:rsidR="00472A0C" w:rsidRPr="00472A0C">
        <w:t>wC Wirtschaftsprüfung GmbH</w:t>
      </w:r>
    </w:p>
    <w:p w14:paraId="5C8262E4" w14:textId="77777777" w:rsidR="00506434" w:rsidRPr="00471D08" w:rsidRDefault="00506434">
      <w:pPr>
        <w:rPr>
          <w:lang w:val="de-AT"/>
        </w:rPr>
      </w:pPr>
    </w:p>
    <w:sectPr w:rsidR="00506434" w:rsidRPr="00471D08" w:rsidSect="00180C18">
      <w:headerReference w:type="default" r:id="rId10"/>
      <w:footerReference w:type="default" r:id="rId11"/>
      <w:headerReference w:type="first" r:id="rId12"/>
      <w:footerReference w:type="first" r:id="rId13"/>
      <w:footnotePr>
        <w:numRestart w:val="eachPage"/>
      </w:footnotePr>
      <w:pgSz w:w="11906" w:h="16838" w:code="9"/>
      <w:pgMar w:top="1701" w:right="1134" w:bottom="1134" w:left="1361" w:header="567"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ADFF7" w14:textId="77777777" w:rsidR="00CB6D81" w:rsidRDefault="00CB6D81">
      <w:r>
        <w:separator/>
      </w:r>
    </w:p>
  </w:endnote>
  <w:endnote w:type="continuationSeparator" w:id="0">
    <w:p w14:paraId="42D17940" w14:textId="77777777" w:rsidR="00CB6D81" w:rsidRDefault="00CB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B3BBD" w14:textId="77777777" w:rsidR="00C07C15" w:rsidRDefault="00C07C15">
    <w:pPr>
      <w:pStyle w:val="Folgeseite"/>
    </w:pPr>
    <w:r>
      <w:fldChar w:fldCharType="begin"/>
    </w:r>
    <w:r>
      <w:instrText xml:space="preserve"> IF </w:instrText>
    </w:r>
    <w:r w:rsidR="00740F7E">
      <w:fldChar w:fldCharType="begin"/>
    </w:r>
    <w:r w:rsidR="00740F7E">
      <w:instrText xml:space="preserve"> SECTIONPAGES  </w:instrText>
    </w:r>
    <w:r w:rsidR="00740F7E">
      <w:fldChar w:fldCharType="separate"/>
    </w:r>
    <w:r w:rsidR="00740F7E">
      <w:rPr>
        <w:noProof/>
      </w:rPr>
      <w:instrText>3</w:instrText>
    </w:r>
    <w:r w:rsidR="00740F7E">
      <w:rPr>
        <w:noProof/>
      </w:rPr>
      <w:fldChar w:fldCharType="end"/>
    </w:r>
    <w:r>
      <w:instrText xml:space="preserve"> = </w:instrText>
    </w:r>
    <w:r>
      <w:fldChar w:fldCharType="begin"/>
    </w:r>
    <w:r>
      <w:instrText xml:space="preserve"> PAGE </w:instrText>
    </w:r>
    <w:r>
      <w:fldChar w:fldCharType="separate"/>
    </w:r>
    <w:r w:rsidR="00740F7E">
      <w:rPr>
        <w:noProof/>
      </w:rPr>
      <w:instrText>3</w:instrText>
    </w:r>
    <w:r>
      <w:rPr>
        <w:noProof/>
      </w:rPr>
      <w:fldChar w:fldCharType="end"/>
    </w:r>
    <w:r>
      <w:instrText xml:space="preserve"> "" "</w:instrText>
    </w:r>
  </w:p>
  <w:p w14:paraId="6F5F7B34" w14:textId="77777777" w:rsidR="00C07C15" w:rsidRDefault="00C07C15">
    <w:pPr>
      <w:pStyle w:val="Folgeseite"/>
    </w:pPr>
    <w:r>
      <w:instrText>...</w:instrText>
    </w:r>
  </w:p>
  <w:p w14:paraId="3D0666E9" w14:textId="77777777" w:rsidR="00C07C15" w:rsidRDefault="00C07C15">
    <w:pPr>
      <w:pStyle w:val="Footer"/>
    </w:pPr>
    <w:r>
      <w:instrText xml:space="preserve">" *\ Formatverbinden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D6D05" w14:textId="77777777" w:rsidR="00C07C15" w:rsidRPr="00A30615" w:rsidRDefault="00740F7E">
    <w:pPr>
      <w:pStyle w:val="Folgeseite"/>
      <w:rPr>
        <w:rFonts w:ascii="Arial" w:hAnsi="Arial" w:cs="Arial"/>
        <w:sz w:val="12"/>
      </w:rPr>
    </w:pPr>
    <w:r>
      <w:rPr>
        <w:rFonts w:ascii="Arial" w:hAnsi="Arial" w:cs="Arial"/>
        <w:sz w:val="12"/>
        <w:lang w:val="de-AT" w:eastAsia="de-AT"/>
      </w:rPr>
      <w:pict w14:anchorId="0DF0DF79">
        <v:shapetype id="_x0000_t32" coordsize="21600,21600" o:spt="32" o:oned="t" path="m,l21600,21600e" filled="f">
          <v:path arrowok="t" fillok="f" o:connecttype="none"/>
          <o:lock v:ext="edit" shapetype="t"/>
        </v:shapetype>
        <v:shape id="_x0000_s2057" type="#_x0000_t32" style="position:absolute;left:0;text-align:left;margin-left:-7.25pt;margin-top:6pt;width:.1pt;height:8.95pt;z-index:251666432" o:connectortype="straight" strokecolor="black [3213]" strokeweight="1pt">
          <v:stroke dashstyle="1 1" endcap="round"/>
        </v:shape>
      </w:pict>
    </w:r>
    <w:r>
      <w:rPr>
        <w:rFonts w:ascii="Arial" w:hAnsi="Arial" w:cs="Arial"/>
        <w:sz w:val="12"/>
        <w:lang w:val="de-AT" w:eastAsia="de-AT"/>
      </w:rPr>
      <w:pict w14:anchorId="6CB9E804">
        <v:shape id="_x0000_s2054" type="#_x0000_t32" style="position:absolute;left:0;text-align:left;margin-left:-5.2pt;margin-top:5.8pt;width:490.6pt;height:.05pt;z-index:251665408" o:connectortype="straight" strokecolor="black [3213]" strokeweight="1pt">
          <v:stroke dashstyle="1 1" endcap="round"/>
        </v:shape>
      </w:pict>
    </w:r>
  </w:p>
  <w:tbl>
    <w:tblPr>
      <w:tblW w:w="9781" w:type="dxa"/>
      <w:tblLayout w:type="fixed"/>
      <w:tblCellMar>
        <w:top w:w="113" w:type="dxa"/>
        <w:left w:w="0" w:type="dxa"/>
        <w:right w:w="0" w:type="dxa"/>
      </w:tblCellMar>
      <w:tblLook w:val="0000" w:firstRow="0" w:lastRow="0" w:firstColumn="0" w:lastColumn="0" w:noHBand="0" w:noVBand="0"/>
    </w:tblPr>
    <w:tblGrid>
      <w:gridCol w:w="9781"/>
    </w:tblGrid>
    <w:tr w:rsidR="00C07C15" w:rsidRPr="00A30615" w14:paraId="7CFC66C7" w14:textId="77777777" w:rsidTr="008245A1">
      <w:trPr>
        <w:cantSplit/>
      </w:trPr>
      <w:tc>
        <w:tcPr>
          <w:tcW w:w="9781" w:type="dxa"/>
        </w:tcPr>
        <w:p w14:paraId="6AEC0EB0" w14:textId="77777777" w:rsidR="00C07C15" w:rsidRPr="00A30615" w:rsidRDefault="00C07C15" w:rsidP="00D57D7C">
          <w:pPr>
            <w:autoSpaceDE w:val="0"/>
            <w:autoSpaceDN w:val="0"/>
            <w:adjustRightInd w:val="0"/>
            <w:rPr>
              <w:rFonts w:ascii="Arial" w:hAnsi="Arial" w:cs="Arial"/>
              <w:noProof/>
              <w:kern w:val="12"/>
              <w:sz w:val="12"/>
            </w:rPr>
          </w:pPr>
          <w:r>
            <w:rPr>
              <w:rFonts w:ascii="Arial" w:hAnsi="Arial" w:cs="Arial"/>
              <w:noProof/>
              <w:kern w:val="12"/>
              <w:sz w:val="12"/>
            </w:rPr>
            <w:t>Geschäftsführer: WP/StB Mag. (FH) Sabine Abfalter, WP/StB Mag. Friedrich Baumgartner, WP/StB Mag. Horst Bernegger, WP/StB Mag. Dr. Christine Catasta, WP (D) Dipl.-Kfm.</w:t>
          </w:r>
          <w:r>
            <w:rPr>
              <w:rFonts w:ascii="Arial" w:hAnsi="Arial" w:cs="Arial"/>
              <w:noProof/>
              <w:kern w:val="12"/>
              <w:sz w:val="12"/>
            </w:rPr>
            <w:br/>
            <w:t>(Univ.) Hans Hartmann, WP/StB Mag. Markus Kern, WP/StB Mag. Werner Krumm, WP/StB Mag. Dr. Aslan Milla, WP/StB Mag. Peter Pessenlehner, WP/StB Mag. Dr. Anton Pichler,</w:t>
          </w:r>
          <w:r>
            <w:rPr>
              <w:rFonts w:ascii="Arial" w:hAnsi="Arial" w:cs="Arial"/>
              <w:noProof/>
              <w:kern w:val="12"/>
              <w:sz w:val="12"/>
            </w:rPr>
            <w:br/>
            <w:t>WP/StB Mag. Gerhard Prachner, WP/StB Mag. Birgit Pscheider, WP/StB Dipl.Kfm.Univ. Dorotea-E. Rebmann, WP/StB Mag. Alexandra Rester, WP/StB Mag. Jürgen Schauer,</w:t>
          </w:r>
          <w:r>
            <w:rPr>
              <w:rFonts w:ascii="Arial" w:hAnsi="Arial" w:cs="Arial"/>
              <w:noProof/>
              <w:kern w:val="12"/>
              <w:sz w:val="12"/>
            </w:rPr>
            <w:br/>
            <w:t xml:space="preserve">WP/StB Dipl.-Kfm. Timo Steinmetz, WP/StB Mag. (FH) Werner Stockreiter, StB Mag. </w:t>
          </w:r>
          <w:r w:rsidRPr="00E10843">
            <w:rPr>
              <w:rFonts w:ascii="Arial" w:hAnsi="Arial" w:cs="Arial"/>
              <w:noProof/>
              <w:kern w:val="12"/>
              <w:sz w:val="12"/>
              <w:lang w:val="de-AT"/>
            </w:rPr>
            <w:t>Thomas Strobach, WP/StB Mag. Bettina Maria Szaurer, WP/StB Mag. Ute Unden-Schubert,</w:t>
          </w:r>
          <w:r w:rsidRPr="00E10843">
            <w:rPr>
              <w:rFonts w:ascii="Arial" w:hAnsi="Arial" w:cs="Arial"/>
              <w:noProof/>
              <w:kern w:val="12"/>
              <w:sz w:val="12"/>
              <w:lang w:val="de-AT"/>
            </w:rPr>
            <w:br/>
            <w:t xml:space="preserve">WP/StB MMag. Frédéric Vilain, WP/StB Mag. </w:t>
          </w:r>
          <w:r>
            <w:rPr>
              <w:rFonts w:ascii="Arial" w:hAnsi="Arial" w:cs="Arial"/>
              <w:noProof/>
              <w:kern w:val="12"/>
              <w:sz w:val="12"/>
            </w:rPr>
            <w:t>Günter Wiltschek, WP/StB Mag. Felix Wirth</w:t>
          </w:r>
          <w:r>
            <w:rPr>
              <w:rFonts w:ascii="Arial" w:hAnsi="Arial" w:cs="Arial"/>
              <w:noProof/>
              <w:kern w:val="12"/>
              <w:sz w:val="12"/>
            </w:rPr>
            <w:br/>
            <w:t>Sitz der Gesellschaft: Wien; Firmenbuch: FN 88248 b, Handelsgericht Wien; DVR: 0656071; UID: ATU16124600; WT: 800834</w:t>
          </w:r>
          <w:r>
            <w:rPr>
              <w:rFonts w:ascii="Arial" w:hAnsi="Arial" w:cs="Arial"/>
              <w:noProof/>
              <w:kern w:val="12"/>
              <w:sz w:val="12"/>
            </w:rPr>
            <w:br/>
            <w:t>"PwC" bezeichnet das PwC-Netzwerk und/oder eine oder mehrere seiner Mitgliedsfirmen. Jedes Mitglied dieses Netzwerks ist ein selbständiges Rechtssubjekt. Weitere Informationen</w:t>
          </w:r>
          <w:r>
            <w:rPr>
              <w:rFonts w:ascii="Arial" w:hAnsi="Arial" w:cs="Arial"/>
              <w:noProof/>
              <w:kern w:val="12"/>
              <w:sz w:val="12"/>
            </w:rPr>
            <w:br/>
            <w:t>finden Sie unter www.pwc.com/structure.</w:t>
          </w:r>
        </w:p>
      </w:tc>
    </w:tr>
  </w:tbl>
  <w:p w14:paraId="79FFCF69" w14:textId="77777777" w:rsidR="00C07C15" w:rsidRPr="00A30615" w:rsidRDefault="00C07C15" w:rsidP="00506434">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528E3" w14:textId="77777777" w:rsidR="00CB6D81" w:rsidRDefault="00CB6D81">
      <w:pPr>
        <w:pStyle w:val="Funotentrennlinie"/>
      </w:pPr>
      <w:r>
        <w:separator/>
      </w:r>
    </w:p>
  </w:footnote>
  <w:footnote w:type="continuationSeparator" w:id="0">
    <w:p w14:paraId="7884A5BB" w14:textId="77777777" w:rsidR="00CB6D81" w:rsidRDefault="00CB6D81">
      <w:pPr>
        <w:pStyle w:val="Funotentrennlinie"/>
      </w:pPr>
      <w:r>
        <w:continuationSeparator/>
      </w:r>
    </w:p>
    <w:p w14:paraId="13D6F87D" w14:textId="77777777" w:rsidR="00CB6D81" w:rsidRDefault="00CB6D81"/>
  </w:footnote>
  <w:footnote w:type="continuationNotice" w:id="1">
    <w:p w14:paraId="7124C041" w14:textId="77777777" w:rsidR="00CB6D81" w:rsidRDefault="00CB6D81"/>
    <w:p w14:paraId="29F074D3" w14:textId="77777777" w:rsidR="00CB6D81" w:rsidRDefault="00CB6D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61" w:type="dxa"/>
      <w:tblInd w:w="-176" w:type="dxa"/>
      <w:tblLook w:val="01E0" w:firstRow="1" w:lastRow="1" w:firstColumn="1" w:lastColumn="1" w:noHBand="0" w:noVBand="0"/>
    </w:tblPr>
    <w:tblGrid>
      <w:gridCol w:w="4880"/>
      <w:gridCol w:w="4881"/>
    </w:tblGrid>
    <w:tr w:rsidR="00C07C15" w14:paraId="5C3D1CC1" w14:textId="77777777" w:rsidTr="003C3BB6">
      <w:trPr>
        <w:trHeight w:val="846"/>
      </w:trPr>
      <w:tc>
        <w:tcPr>
          <w:tcW w:w="4880" w:type="dxa"/>
        </w:tcPr>
        <w:p w14:paraId="5EBE5778" w14:textId="77777777" w:rsidR="00C07C15" w:rsidRPr="00342E65" w:rsidRDefault="00C07C15" w:rsidP="00342E65">
          <w:r>
            <w:t xml:space="preserve">  </w:t>
          </w:r>
          <w:r>
            <w:rPr>
              <w:noProof/>
              <w:lang w:val="en-US" w:eastAsia="en-US"/>
            </w:rPr>
            <w:drawing>
              <wp:inline distT="0" distB="0" distL="0" distR="0" wp14:anchorId="1A8EB19D" wp14:editId="6F409957">
                <wp:extent cx="1008000" cy="764894"/>
                <wp:effectExtent l="19050" t="0" r="1650" b="0"/>
                <wp:docPr id="1" name="Grafik 0" descr="PwC-Logo-2010_Screen-RGB 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C-Logo-2010_Screen-RGB 30.tif"/>
                        <pic:cNvPicPr/>
                      </pic:nvPicPr>
                      <pic:blipFill>
                        <a:blip r:embed="rId1"/>
                        <a:stretch>
                          <a:fillRect/>
                        </a:stretch>
                      </pic:blipFill>
                      <pic:spPr>
                        <a:xfrm>
                          <a:off x="0" y="0"/>
                          <a:ext cx="1008000" cy="764894"/>
                        </a:xfrm>
                        <a:prstGeom prst="rect">
                          <a:avLst/>
                        </a:prstGeom>
                      </pic:spPr>
                    </pic:pic>
                  </a:graphicData>
                </a:graphic>
              </wp:inline>
            </w:drawing>
          </w:r>
        </w:p>
      </w:tc>
      <w:tc>
        <w:tcPr>
          <w:tcW w:w="4881" w:type="dxa"/>
        </w:tcPr>
        <w:p w14:paraId="472E74A1" w14:textId="77777777" w:rsidR="00C07C15" w:rsidRPr="00342E65" w:rsidRDefault="00C07C15" w:rsidP="00594BEB">
          <w:pPr>
            <w:spacing w:before="660"/>
            <w:jc w:val="right"/>
          </w:pPr>
          <w:r w:rsidRPr="00042D38">
            <w:t>Seite</w:t>
          </w:r>
          <w:r>
            <w:rPr>
              <w:rFonts w:ascii="Arial" w:hAnsi="Arial" w:cs="Arial"/>
            </w:rPr>
            <w:t xml:space="preserve"> </w:t>
          </w:r>
          <w:r>
            <w:rPr>
              <w:rFonts w:ascii="Arial" w:hAnsi="Arial" w:cs="Arial"/>
            </w:rPr>
            <w:fldChar w:fldCharType="begin"/>
          </w:r>
          <w:r>
            <w:rPr>
              <w:rFonts w:ascii="Arial" w:hAnsi="Arial" w:cs="Arial"/>
            </w:rPr>
            <w:instrText xml:space="preserve"> PAGE  \* Arabic  \* MERGEFORMAT </w:instrText>
          </w:r>
          <w:r>
            <w:rPr>
              <w:rFonts w:ascii="Arial" w:hAnsi="Arial" w:cs="Arial"/>
            </w:rPr>
            <w:fldChar w:fldCharType="separate"/>
          </w:r>
          <w:r w:rsidR="00740F7E" w:rsidRPr="00740F7E">
            <w:rPr>
              <w:rFonts w:cs="Arial"/>
              <w:noProof/>
            </w:rPr>
            <w:t>3</w:t>
          </w:r>
          <w:r>
            <w:rPr>
              <w:rFonts w:ascii="Arial" w:hAnsi="Arial" w:cs="Arial"/>
            </w:rPr>
            <w:fldChar w:fldCharType="end"/>
          </w:r>
          <w:r>
            <w:rPr>
              <w:rFonts w:ascii="Arial" w:hAnsi="Arial" w:cs="Arial"/>
            </w:rPr>
            <w:t xml:space="preserve"> </w:t>
          </w:r>
          <w:r w:rsidRPr="00042D38">
            <w:t>von</w:t>
          </w:r>
          <w:r>
            <w:rPr>
              <w:rFonts w:ascii="Arial" w:hAnsi="Arial" w:cs="Arial"/>
            </w:rPr>
            <w:t xml:space="preserve"> </w:t>
          </w:r>
          <w:r w:rsidR="00740F7E">
            <w:fldChar w:fldCharType="begin"/>
          </w:r>
          <w:r w:rsidR="00740F7E">
            <w:instrText xml:space="preserve"> NUMPAGES  \* Arabic  \* MERGEFORMAT </w:instrText>
          </w:r>
          <w:r w:rsidR="00740F7E">
            <w:fldChar w:fldCharType="separate"/>
          </w:r>
          <w:r w:rsidR="00740F7E" w:rsidRPr="00740F7E">
            <w:rPr>
              <w:rFonts w:cs="Arial"/>
              <w:noProof/>
            </w:rPr>
            <w:t>3</w:t>
          </w:r>
          <w:r w:rsidR="00740F7E">
            <w:rPr>
              <w:rFonts w:cs="Arial"/>
              <w:noProof/>
            </w:rPr>
            <w:fldChar w:fldCharType="end"/>
          </w:r>
        </w:p>
      </w:tc>
    </w:tr>
  </w:tbl>
  <w:p w14:paraId="2F84F0E8" w14:textId="77777777" w:rsidR="00C07C15" w:rsidRPr="00594BEB" w:rsidRDefault="00C07C15" w:rsidP="003C3BB6">
    <w:pPr>
      <w:pStyle w:val="NurText10zlg"/>
      <w:rPr>
        <w:sz w:val="16"/>
        <w:szCs w:val="16"/>
      </w:rPr>
    </w:pPr>
  </w:p>
  <w:p w14:paraId="1A1AB120" w14:textId="77777777" w:rsidR="00C07C15" w:rsidRDefault="00C07C15" w:rsidP="00342E65">
    <w:pPr>
      <w:pStyle w:val="PlainText"/>
    </w:pPr>
  </w:p>
  <w:p w14:paraId="0D09DEFC" w14:textId="77777777" w:rsidR="00C07C15" w:rsidRPr="00342E65" w:rsidRDefault="00C07C15" w:rsidP="00342E65">
    <w:pPr>
      <w:pStyle w:val="Plain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6" w:type="dxa"/>
      <w:tblInd w:w="-142" w:type="dxa"/>
      <w:tblBorders>
        <w:bottom w:val="single" w:sz="2" w:space="0" w:color="auto"/>
      </w:tblBorders>
      <w:tblLayout w:type="fixed"/>
      <w:tblCellMar>
        <w:left w:w="0" w:type="dxa"/>
        <w:right w:w="0" w:type="dxa"/>
      </w:tblCellMar>
      <w:tblLook w:val="0000" w:firstRow="0" w:lastRow="0" w:firstColumn="0" w:lastColumn="0" w:noHBand="0" w:noVBand="0"/>
    </w:tblPr>
    <w:tblGrid>
      <w:gridCol w:w="6379"/>
      <w:gridCol w:w="3317"/>
    </w:tblGrid>
    <w:tr w:rsidR="00C07C15" w:rsidRPr="00434396" w14:paraId="52B28C8B" w14:textId="77777777" w:rsidTr="001549FD">
      <w:trPr>
        <w:cantSplit/>
        <w:trHeight w:val="712"/>
      </w:trPr>
      <w:tc>
        <w:tcPr>
          <w:tcW w:w="6379" w:type="dxa"/>
          <w:vMerge w:val="restart"/>
          <w:tcBorders>
            <w:bottom w:val="nil"/>
          </w:tcBorders>
          <w:vAlign w:val="bottom"/>
        </w:tcPr>
        <w:p w14:paraId="518F1D94" w14:textId="77777777" w:rsidR="00C07C15" w:rsidRDefault="00C07C15" w:rsidP="00B11463">
          <w:pPr>
            <w:pStyle w:val="Kopf-Logo1"/>
            <w:spacing w:after="100"/>
            <w:ind w:left="113"/>
          </w:pPr>
          <w:r>
            <w:rPr>
              <w:noProof/>
              <w:lang w:val="en-US" w:eastAsia="en-US"/>
            </w:rPr>
            <w:drawing>
              <wp:inline distT="0" distB="0" distL="0" distR="0" wp14:anchorId="1C479F7C" wp14:editId="02BE1BB6">
                <wp:extent cx="1008000" cy="761706"/>
                <wp:effectExtent l="19050" t="0" r="1650" b="0"/>
                <wp:docPr id="4" name="Grafik 1" descr="PwC-Logo-2010_Screen-RGB 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C-Logo-2010_Screen-RGB 30.tif"/>
                        <pic:cNvPicPr/>
                      </pic:nvPicPr>
                      <pic:blipFill>
                        <a:blip r:embed="rId1"/>
                        <a:stretch>
                          <a:fillRect/>
                        </a:stretch>
                      </pic:blipFill>
                      <pic:spPr>
                        <a:xfrm>
                          <a:off x="0" y="0"/>
                          <a:ext cx="1008000" cy="761706"/>
                        </a:xfrm>
                        <a:prstGeom prst="rect">
                          <a:avLst/>
                        </a:prstGeom>
                      </pic:spPr>
                    </pic:pic>
                  </a:graphicData>
                </a:graphic>
              </wp:inline>
            </w:drawing>
          </w:r>
        </w:p>
        <w:p w14:paraId="7A6E940C" w14:textId="77777777" w:rsidR="00C07C15" w:rsidRDefault="00C07C15">
          <w:pPr>
            <w:pStyle w:val="Kopf-Logo1"/>
            <w:spacing w:after="100"/>
            <w:rPr>
              <w:sz w:val="6"/>
            </w:rPr>
          </w:pPr>
        </w:p>
      </w:tc>
      <w:tc>
        <w:tcPr>
          <w:tcW w:w="3317" w:type="dxa"/>
          <w:tcBorders>
            <w:bottom w:val="nil"/>
          </w:tcBorders>
          <w:vAlign w:val="bottom"/>
        </w:tcPr>
        <w:p w14:paraId="7F329607" w14:textId="77777777" w:rsidR="00C07C15" w:rsidRDefault="00C07C15" w:rsidP="00A15B7A">
          <w:pPr>
            <w:pStyle w:val="Kopf-Absender"/>
            <w:spacing w:before="0" w:after="140" w:line="187" w:lineRule="atLeast"/>
            <w:ind w:left="-44"/>
          </w:pPr>
        </w:p>
      </w:tc>
    </w:tr>
    <w:tr w:rsidR="00C07C15" w:rsidRPr="00A66D7A" w14:paraId="7CEA1816" w14:textId="77777777" w:rsidTr="001549FD">
      <w:trPr>
        <w:cantSplit/>
        <w:trHeight w:val="282"/>
      </w:trPr>
      <w:tc>
        <w:tcPr>
          <w:tcW w:w="6379" w:type="dxa"/>
          <w:vMerge/>
          <w:tcBorders>
            <w:bottom w:val="nil"/>
          </w:tcBorders>
          <w:vAlign w:val="bottom"/>
        </w:tcPr>
        <w:p w14:paraId="26C69008" w14:textId="77777777" w:rsidR="00C07C15" w:rsidRDefault="00C07C15">
          <w:pPr>
            <w:pStyle w:val="Kopf-Logo1"/>
            <w:spacing w:after="100"/>
            <w:rPr>
              <w:noProof/>
            </w:rPr>
          </w:pPr>
        </w:p>
      </w:tc>
      <w:tc>
        <w:tcPr>
          <w:tcW w:w="3317" w:type="dxa"/>
          <w:vMerge w:val="restart"/>
          <w:tcBorders>
            <w:bottom w:val="nil"/>
          </w:tcBorders>
          <w:vAlign w:val="bottom"/>
        </w:tcPr>
        <w:p w14:paraId="2A904D16" w14:textId="77777777" w:rsidR="00C07C15" w:rsidRPr="00A66D7A" w:rsidRDefault="00C07C15" w:rsidP="00D57D7C">
          <w:pPr>
            <w:pStyle w:val="Kopf-Absender"/>
            <w:tabs>
              <w:tab w:val="left" w:pos="566"/>
            </w:tabs>
            <w:spacing w:before="0"/>
            <w:ind w:left="0"/>
            <w:rPr>
              <w:rFonts w:cs="Arial"/>
            </w:rPr>
          </w:pPr>
          <w:r>
            <w:rPr>
              <w:rFonts w:cs="Arial"/>
            </w:rPr>
            <w:t>PwC Wirtschaftsprüfung GmbH</w:t>
          </w:r>
          <w:r>
            <w:rPr>
              <w:rFonts w:cs="Arial"/>
            </w:rPr>
            <w:br/>
            <w:t>Donau-City-Straße 7</w:t>
          </w:r>
          <w:r>
            <w:rPr>
              <w:rFonts w:cs="Arial"/>
            </w:rPr>
            <w:br/>
            <w:t>1220 Wien</w:t>
          </w:r>
          <w:r>
            <w:rPr>
              <w:rFonts w:cs="Arial"/>
            </w:rPr>
            <w:br/>
            <w:t>Tel.:</w:t>
          </w:r>
          <w:r>
            <w:rPr>
              <w:rFonts w:cs="Arial"/>
            </w:rPr>
            <w:tab/>
            <w:t>+43 1 501 88 - 0</w:t>
          </w:r>
          <w:r>
            <w:rPr>
              <w:rFonts w:cs="Arial"/>
            </w:rPr>
            <w:br/>
            <w:t>Fax:</w:t>
          </w:r>
          <w:r>
            <w:rPr>
              <w:rFonts w:cs="Arial"/>
            </w:rPr>
            <w:tab/>
            <w:t>+43 1 501 88 - 601</w:t>
          </w:r>
          <w:r>
            <w:rPr>
              <w:rFonts w:cs="Arial"/>
            </w:rPr>
            <w:br/>
            <w:t>E-Mail: office.wien@at.pwc.com</w:t>
          </w:r>
          <w:r>
            <w:rPr>
              <w:rFonts w:cs="Arial"/>
            </w:rPr>
            <w:br/>
            <w:t>www.pwc.at</w:t>
          </w:r>
        </w:p>
      </w:tc>
    </w:tr>
    <w:tr w:rsidR="00C07C15" w:rsidRPr="00A66D7A" w14:paraId="6B910B82" w14:textId="77777777" w:rsidTr="00154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379" w:type="dxa"/>
          <w:tcBorders>
            <w:top w:val="nil"/>
            <w:left w:val="nil"/>
            <w:bottom w:val="nil"/>
            <w:right w:val="nil"/>
          </w:tcBorders>
        </w:tcPr>
        <w:p w14:paraId="3BAAEEB1" w14:textId="77777777" w:rsidR="00C07C15" w:rsidRPr="00A66D7A" w:rsidRDefault="00740F7E">
          <w:pPr>
            <w:pStyle w:val="Kopf-Firma4"/>
            <w:rPr>
              <w:lang w:val="de-AT"/>
            </w:rPr>
          </w:pPr>
          <w:r>
            <w:pict w14:anchorId="5239C96B">
              <v:line id="_x0000_s2052" style="position:absolute;z-index:251664384;mso-position-horizontal-relative:page;mso-position-vertical-relative:page" from="14.2pt,283.5pt" to="28.35pt,283.5pt" o:allowincell="f" strokeweight=".25pt">
                <w10:wrap anchorx="page" anchory="page"/>
                <w10:anchorlock/>
              </v:line>
            </w:pict>
          </w:r>
        </w:p>
      </w:tc>
      <w:tc>
        <w:tcPr>
          <w:tcW w:w="3317" w:type="dxa"/>
          <w:vMerge/>
          <w:tcBorders>
            <w:top w:val="nil"/>
            <w:left w:val="nil"/>
            <w:bottom w:val="nil"/>
            <w:right w:val="nil"/>
          </w:tcBorders>
        </w:tcPr>
        <w:p w14:paraId="2793C8F4" w14:textId="77777777" w:rsidR="00C07C15" w:rsidRPr="00A66D7A" w:rsidRDefault="00C07C15" w:rsidP="00A15B7A">
          <w:pPr>
            <w:pStyle w:val="Kopf-Absender"/>
            <w:tabs>
              <w:tab w:val="left" w:pos="510"/>
            </w:tabs>
            <w:spacing w:before="0" w:line="240" w:lineRule="auto"/>
            <w:rPr>
              <w:rFonts w:cs="Arial"/>
              <w:lang w:val="de-AT"/>
            </w:rPr>
          </w:pPr>
        </w:p>
      </w:tc>
    </w:tr>
  </w:tbl>
  <w:p w14:paraId="36737662" w14:textId="77777777" w:rsidR="00C07C15" w:rsidRPr="00A66D7A" w:rsidRDefault="00C07C15" w:rsidP="00506434">
    <w:pPr>
      <w:pStyle w:val="Header"/>
      <w:rPr>
        <w:lang w:val="de-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E234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28C4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B6E3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AA16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A8C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62A4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8A5A84"/>
    <w:lvl w:ilvl="0">
      <w:start w:val="1"/>
      <w:numFmt w:val="bullet"/>
      <w:pStyle w:val="ListBullet3"/>
      <w:lvlText w:val=""/>
      <w:lvlJc w:val="left"/>
      <w:pPr>
        <w:tabs>
          <w:tab w:val="num" w:pos="1074"/>
        </w:tabs>
        <w:ind w:left="1072" w:hanging="358"/>
      </w:pPr>
      <w:rPr>
        <w:rFonts w:ascii="Symbol" w:hAnsi="Symbol" w:hint="default"/>
        <w:sz w:val="18"/>
      </w:rPr>
    </w:lvl>
  </w:abstractNum>
  <w:abstractNum w:abstractNumId="7" w15:restartNumberingAfterBreak="0">
    <w:nsid w:val="FFFFFF83"/>
    <w:multiLevelType w:val="singleLevel"/>
    <w:tmpl w:val="1CD473A2"/>
    <w:lvl w:ilvl="0">
      <w:start w:val="1"/>
      <w:numFmt w:val="bullet"/>
      <w:pStyle w:val="ListBullet2"/>
      <w:lvlText w:val=""/>
      <w:lvlJc w:val="left"/>
      <w:pPr>
        <w:tabs>
          <w:tab w:val="num" w:pos="717"/>
        </w:tabs>
        <w:ind w:left="714" w:hanging="357"/>
      </w:pPr>
      <w:rPr>
        <w:rFonts w:ascii="Symbol" w:hAnsi="Symbol" w:hint="default"/>
        <w:sz w:val="20"/>
      </w:rPr>
    </w:lvl>
  </w:abstractNum>
  <w:abstractNum w:abstractNumId="8" w15:restartNumberingAfterBreak="0">
    <w:nsid w:val="FFFFFF88"/>
    <w:multiLevelType w:val="singleLevel"/>
    <w:tmpl w:val="BCA45B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E68A82"/>
    <w:lvl w:ilvl="0">
      <w:start w:val="1"/>
      <w:numFmt w:val="bullet"/>
      <w:pStyle w:val="ListBullet"/>
      <w:lvlText w:val=""/>
      <w:lvlJc w:val="left"/>
      <w:pPr>
        <w:tabs>
          <w:tab w:val="num" w:pos="360"/>
        </w:tabs>
        <w:ind w:left="360" w:hanging="360"/>
      </w:pPr>
      <w:rPr>
        <w:rFonts w:ascii="Symbol" w:hAnsi="Symbol" w:hint="default"/>
        <w:sz w:val="22"/>
      </w:rPr>
    </w:lvl>
  </w:abstractNum>
  <w:abstractNum w:abstractNumId="10" w15:restartNumberingAfterBreak="0">
    <w:nsid w:val="036021EF"/>
    <w:multiLevelType w:val="singleLevel"/>
    <w:tmpl w:val="58F4F0B4"/>
    <w:lvl w:ilvl="0">
      <w:start w:val="1"/>
      <w:numFmt w:val="bullet"/>
      <w:lvlText w:val=""/>
      <w:lvlJc w:val="left"/>
      <w:pPr>
        <w:tabs>
          <w:tab w:val="num" w:pos="360"/>
        </w:tabs>
        <w:ind w:left="360" w:hanging="360"/>
      </w:pPr>
      <w:rPr>
        <w:rFonts w:ascii="Symbol" w:hAnsi="Symbol" w:hint="default"/>
        <w:sz w:val="22"/>
      </w:rPr>
    </w:lvl>
  </w:abstractNum>
  <w:abstractNum w:abstractNumId="11" w15:restartNumberingAfterBreak="0">
    <w:nsid w:val="04903D11"/>
    <w:multiLevelType w:val="singleLevel"/>
    <w:tmpl w:val="FBA6BA98"/>
    <w:lvl w:ilvl="0">
      <w:start w:val="1"/>
      <w:numFmt w:val="decimal"/>
      <w:pStyle w:val="Nummern0"/>
      <w:lvlText w:val="%1."/>
      <w:lvlJc w:val="left"/>
      <w:pPr>
        <w:tabs>
          <w:tab w:val="num" w:pos="425"/>
        </w:tabs>
        <w:ind w:left="425" w:hanging="425"/>
      </w:pPr>
    </w:lvl>
  </w:abstractNum>
  <w:abstractNum w:abstractNumId="12" w15:restartNumberingAfterBreak="0">
    <w:nsid w:val="07D40F5C"/>
    <w:multiLevelType w:val="singleLevel"/>
    <w:tmpl w:val="FDF0ADE6"/>
    <w:lvl w:ilvl="0">
      <w:start w:val="1"/>
      <w:numFmt w:val="bullet"/>
      <w:pStyle w:val="Spiegel3"/>
      <w:lvlText w:val="-"/>
      <w:lvlJc w:val="left"/>
      <w:pPr>
        <w:tabs>
          <w:tab w:val="num" w:pos="360"/>
        </w:tabs>
        <w:ind w:left="360" w:hanging="360"/>
      </w:pPr>
      <w:rPr>
        <w:sz w:val="16"/>
      </w:rPr>
    </w:lvl>
  </w:abstractNum>
  <w:abstractNum w:abstractNumId="13" w15:restartNumberingAfterBreak="0">
    <w:nsid w:val="151C77A0"/>
    <w:multiLevelType w:val="singleLevel"/>
    <w:tmpl w:val="62086220"/>
    <w:lvl w:ilvl="0">
      <w:start w:val="1"/>
      <w:numFmt w:val="decimal"/>
      <w:lvlText w:val="%1)"/>
      <w:legacy w:legacy="1" w:legacySpace="0" w:legacyIndent="567"/>
      <w:lvlJc w:val="left"/>
      <w:pPr>
        <w:ind w:left="567" w:hanging="567"/>
      </w:pPr>
      <w:rPr>
        <w:rFonts w:ascii="Univers" w:hAnsi="Univers" w:hint="default"/>
        <w:sz w:val="24"/>
      </w:rPr>
    </w:lvl>
  </w:abstractNum>
  <w:abstractNum w:abstractNumId="14" w15:restartNumberingAfterBreak="0">
    <w:nsid w:val="1A5E463F"/>
    <w:multiLevelType w:val="singleLevel"/>
    <w:tmpl w:val="BE8C9972"/>
    <w:lvl w:ilvl="0">
      <w:start w:val="1"/>
      <w:numFmt w:val="decimal"/>
      <w:pStyle w:val="Nummern5"/>
      <w:lvlText w:val="%1."/>
      <w:lvlJc w:val="left"/>
      <w:pPr>
        <w:tabs>
          <w:tab w:val="num" w:pos="2552"/>
        </w:tabs>
        <w:ind w:left="2552" w:hanging="426"/>
      </w:pPr>
    </w:lvl>
  </w:abstractNum>
  <w:abstractNum w:abstractNumId="15" w15:restartNumberingAfterBreak="0">
    <w:nsid w:val="1C884B9E"/>
    <w:multiLevelType w:val="singleLevel"/>
    <w:tmpl w:val="0F06D94C"/>
    <w:lvl w:ilvl="0">
      <w:start w:val="1"/>
      <w:numFmt w:val="decimal"/>
      <w:pStyle w:val="Nummern3"/>
      <w:lvlText w:val="%1."/>
      <w:lvlJc w:val="left"/>
      <w:pPr>
        <w:tabs>
          <w:tab w:val="num" w:pos="1701"/>
        </w:tabs>
        <w:ind w:left="1701" w:hanging="425"/>
      </w:pPr>
    </w:lvl>
  </w:abstractNum>
  <w:abstractNum w:abstractNumId="16" w15:restartNumberingAfterBreak="0">
    <w:nsid w:val="2A013635"/>
    <w:multiLevelType w:val="singleLevel"/>
    <w:tmpl w:val="EA381454"/>
    <w:lvl w:ilvl="0">
      <w:start w:val="1"/>
      <w:numFmt w:val="lowerLetter"/>
      <w:lvlText w:val="%1)"/>
      <w:lvlJc w:val="left"/>
      <w:pPr>
        <w:tabs>
          <w:tab w:val="num" w:pos="360"/>
        </w:tabs>
        <w:ind w:left="360" w:hanging="360"/>
      </w:pPr>
    </w:lvl>
  </w:abstractNum>
  <w:abstractNum w:abstractNumId="17" w15:restartNumberingAfterBreak="0">
    <w:nsid w:val="2ED90684"/>
    <w:multiLevelType w:val="singleLevel"/>
    <w:tmpl w:val="E77C3DEA"/>
    <w:lvl w:ilvl="0">
      <w:start w:val="1"/>
      <w:numFmt w:val="bullet"/>
      <w:pStyle w:val="Spiegel4"/>
      <w:lvlText w:val="-"/>
      <w:lvlJc w:val="left"/>
      <w:pPr>
        <w:tabs>
          <w:tab w:val="num" w:pos="360"/>
        </w:tabs>
        <w:ind w:left="360" w:hanging="360"/>
      </w:pPr>
      <w:rPr>
        <w:sz w:val="16"/>
      </w:rPr>
    </w:lvl>
  </w:abstractNum>
  <w:abstractNum w:abstractNumId="18" w15:restartNumberingAfterBreak="0">
    <w:nsid w:val="39A40179"/>
    <w:multiLevelType w:val="singleLevel"/>
    <w:tmpl w:val="2DC06842"/>
    <w:lvl w:ilvl="0">
      <w:start w:val="1"/>
      <w:numFmt w:val="bullet"/>
      <w:pStyle w:val="Spiegel1"/>
      <w:lvlText w:val="-"/>
      <w:lvlJc w:val="left"/>
      <w:pPr>
        <w:tabs>
          <w:tab w:val="num" w:pos="360"/>
        </w:tabs>
        <w:ind w:left="360" w:hanging="360"/>
      </w:pPr>
      <w:rPr>
        <w:sz w:val="16"/>
      </w:rPr>
    </w:lvl>
  </w:abstractNum>
  <w:abstractNum w:abstractNumId="19" w15:restartNumberingAfterBreak="0">
    <w:nsid w:val="39A82100"/>
    <w:multiLevelType w:val="multilevel"/>
    <w:tmpl w:val="B8261F46"/>
    <w:lvl w:ilvl="0">
      <w:start w:val="1"/>
      <w:numFmt w:val="upperLetter"/>
      <w:pStyle w:val="Heading1"/>
      <w:lvlText w:val="%1."/>
      <w:lvlJc w:val="left"/>
      <w:pPr>
        <w:tabs>
          <w:tab w:val="num" w:pos="425"/>
        </w:tabs>
        <w:ind w:left="425" w:hanging="425"/>
      </w:pPr>
    </w:lvl>
    <w:lvl w:ilvl="1">
      <w:start w:val="1"/>
      <w:numFmt w:val="upperRoman"/>
      <w:pStyle w:val="Heading2"/>
      <w:lvlText w:val="%2."/>
      <w:lvlJc w:val="left"/>
      <w:pPr>
        <w:tabs>
          <w:tab w:val="num" w:pos="1145"/>
        </w:tabs>
        <w:ind w:left="851" w:hanging="426"/>
      </w:pPr>
    </w:lvl>
    <w:lvl w:ilvl="2">
      <w:start w:val="1"/>
      <w:numFmt w:val="decimal"/>
      <w:pStyle w:val="Heading3"/>
      <w:lvlText w:val="%3."/>
      <w:lvlJc w:val="left"/>
      <w:pPr>
        <w:tabs>
          <w:tab w:val="num" w:pos="1276"/>
        </w:tabs>
        <w:ind w:left="1276" w:hanging="425"/>
      </w:pPr>
    </w:lvl>
    <w:lvl w:ilvl="3">
      <w:start w:val="1"/>
      <w:numFmt w:val="lowerLetter"/>
      <w:pStyle w:val="Heading4"/>
      <w:lvlText w:val="%4)"/>
      <w:lvlJc w:val="left"/>
      <w:pPr>
        <w:tabs>
          <w:tab w:val="num" w:pos="1701"/>
        </w:tabs>
        <w:ind w:left="1701" w:hanging="425"/>
      </w:pPr>
    </w:lvl>
    <w:lvl w:ilvl="4">
      <w:start w:val="1"/>
      <w:numFmt w:val="lowerRoman"/>
      <w:pStyle w:val="Heading5"/>
      <w:lvlText w:val="%5."/>
      <w:lvlJc w:val="left"/>
      <w:pPr>
        <w:tabs>
          <w:tab w:val="num" w:pos="2421"/>
        </w:tabs>
        <w:ind w:left="2126" w:hanging="425"/>
      </w:pPr>
    </w:lvl>
    <w:lvl w:ilvl="5">
      <w:start w:val="27"/>
      <w:numFmt w:val="lowerLetter"/>
      <w:pStyle w:val="Heading6"/>
      <w:lvlText w:val="(%6)"/>
      <w:lvlJc w:val="left"/>
      <w:pPr>
        <w:tabs>
          <w:tab w:val="num" w:pos="2552"/>
        </w:tabs>
        <w:ind w:left="2552" w:hanging="426"/>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numFmt w:val="decimal"/>
      <w:lvlText w:val=""/>
      <w:lvlJc w:val="left"/>
      <w:pPr>
        <w:tabs>
          <w:tab w:val="num" w:pos="0"/>
        </w:tabs>
        <w:ind w:left="0" w:firstLine="0"/>
      </w:pPr>
    </w:lvl>
  </w:abstractNum>
  <w:abstractNum w:abstractNumId="20" w15:restartNumberingAfterBreak="0">
    <w:nsid w:val="3ED7064C"/>
    <w:multiLevelType w:val="singleLevel"/>
    <w:tmpl w:val="3894FDD2"/>
    <w:lvl w:ilvl="0">
      <w:start w:val="1"/>
      <w:numFmt w:val="bullet"/>
      <w:pStyle w:val="Spiegel0"/>
      <w:lvlText w:val="-"/>
      <w:lvlJc w:val="left"/>
      <w:pPr>
        <w:tabs>
          <w:tab w:val="num" w:pos="360"/>
        </w:tabs>
        <w:ind w:left="360" w:hanging="360"/>
      </w:pPr>
      <w:rPr>
        <w:sz w:val="16"/>
      </w:rPr>
    </w:lvl>
  </w:abstractNum>
  <w:abstractNum w:abstractNumId="21" w15:restartNumberingAfterBreak="0">
    <w:nsid w:val="42242DE4"/>
    <w:multiLevelType w:val="multilevel"/>
    <w:tmpl w:val="44584CBA"/>
    <w:lvl w:ilvl="0">
      <w:start w:val="1"/>
      <w:numFmt w:val="upperLetter"/>
      <w:lvlText w:val="%1."/>
      <w:lvlJc w:val="left"/>
      <w:pPr>
        <w:tabs>
          <w:tab w:val="num" w:pos="567"/>
        </w:tabs>
        <w:ind w:left="567" w:hanging="567"/>
      </w:pPr>
    </w:lvl>
    <w:lvl w:ilvl="1">
      <w:start w:val="1"/>
      <w:numFmt w:val="upperRoman"/>
      <w:lvlText w:val="%2."/>
      <w:lvlJc w:val="left"/>
      <w:pPr>
        <w:tabs>
          <w:tab w:val="num" w:pos="720"/>
        </w:tabs>
        <w:ind w:left="567" w:hanging="567"/>
      </w:pPr>
    </w:lvl>
    <w:lvl w:ilvl="2">
      <w:start w:val="1"/>
      <w:numFmt w:val="decimal"/>
      <w:lvlText w:val="%3."/>
      <w:lvlJc w:val="left"/>
      <w:pPr>
        <w:tabs>
          <w:tab w:val="num" w:pos="567"/>
        </w:tabs>
        <w:ind w:left="567" w:hanging="567"/>
      </w:pPr>
    </w:lvl>
    <w:lvl w:ilvl="3">
      <w:start w:val="1"/>
      <w:numFmt w:val="lowerLetter"/>
      <w:lvlText w:val="%4)"/>
      <w:lvlJc w:val="left"/>
      <w:pPr>
        <w:tabs>
          <w:tab w:val="num" w:pos="567"/>
        </w:tabs>
        <w:ind w:left="567"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47DD3975"/>
    <w:multiLevelType w:val="singleLevel"/>
    <w:tmpl w:val="1324B996"/>
    <w:lvl w:ilvl="0">
      <w:start w:val="1"/>
      <w:numFmt w:val="decimal"/>
      <w:lvlText w:val="%1)"/>
      <w:lvlJc w:val="left"/>
      <w:pPr>
        <w:tabs>
          <w:tab w:val="num" w:pos="360"/>
        </w:tabs>
        <w:ind w:left="360" w:hanging="360"/>
      </w:pPr>
      <w:rPr>
        <w:rFonts w:hint="default"/>
        <w:sz w:val="18"/>
      </w:rPr>
    </w:lvl>
  </w:abstractNum>
  <w:abstractNum w:abstractNumId="23" w15:restartNumberingAfterBreak="0">
    <w:nsid w:val="4CC738A3"/>
    <w:multiLevelType w:val="hybridMultilevel"/>
    <w:tmpl w:val="CC26747C"/>
    <w:lvl w:ilvl="0" w:tplc="00B67DD4">
      <w:numFmt w:val="bullet"/>
      <w:lvlText w:val="-"/>
      <w:lvlJc w:val="left"/>
      <w:pPr>
        <w:ind w:left="927" w:hanging="360"/>
      </w:pPr>
      <w:rPr>
        <w:rFonts w:ascii="Georgia" w:eastAsia="Times New Roman" w:hAnsi="Georgia"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4" w15:restartNumberingAfterBreak="0">
    <w:nsid w:val="4D700AD1"/>
    <w:multiLevelType w:val="singleLevel"/>
    <w:tmpl w:val="E54E9D9E"/>
    <w:lvl w:ilvl="0">
      <w:start w:val="1"/>
      <w:numFmt w:val="decimal"/>
      <w:pStyle w:val="Nummern1"/>
      <w:lvlText w:val="%1."/>
      <w:lvlJc w:val="left"/>
      <w:pPr>
        <w:tabs>
          <w:tab w:val="num" w:pos="851"/>
        </w:tabs>
        <w:ind w:left="851" w:hanging="426"/>
      </w:pPr>
    </w:lvl>
  </w:abstractNum>
  <w:abstractNum w:abstractNumId="25" w15:restartNumberingAfterBreak="0">
    <w:nsid w:val="4FA70760"/>
    <w:multiLevelType w:val="singleLevel"/>
    <w:tmpl w:val="1588653A"/>
    <w:lvl w:ilvl="0">
      <w:start w:val="1"/>
      <w:numFmt w:val="bullet"/>
      <w:pStyle w:val="Spiegel2"/>
      <w:lvlText w:val="-"/>
      <w:lvlJc w:val="left"/>
      <w:pPr>
        <w:tabs>
          <w:tab w:val="num" w:pos="360"/>
        </w:tabs>
        <w:ind w:left="360" w:hanging="360"/>
      </w:pPr>
      <w:rPr>
        <w:sz w:val="16"/>
      </w:rPr>
    </w:lvl>
  </w:abstractNum>
  <w:abstractNum w:abstractNumId="26" w15:restartNumberingAfterBreak="0">
    <w:nsid w:val="57B174E1"/>
    <w:multiLevelType w:val="singleLevel"/>
    <w:tmpl w:val="62086220"/>
    <w:lvl w:ilvl="0">
      <w:start w:val="1"/>
      <w:numFmt w:val="decimal"/>
      <w:lvlText w:val="%1)"/>
      <w:legacy w:legacy="1" w:legacySpace="0" w:legacyIndent="567"/>
      <w:lvlJc w:val="left"/>
      <w:pPr>
        <w:ind w:left="567" w:hanging="567"/>
      </w:pPr>
      <w:rPr>
        <w:rFonts w:ascii="Univers" w:hAnsi="Univers" w:hint="default"/>
        <w:sz w:val="24"/>
      </w:rPr>
    </w:lvl>
  </w:abstractNum>
  <w:abstractNum w:abstractNumId="27" w15:restartNumberingAfterBreak="0">
    <w:nsid w:val="57B4504D"/>
    <w:multiLevelType w:val="singleLevel"/>
    <w:tmpl w:val="291A1FAA"/>
    <w:lvl w:ilvl="0">
      <w:start w:val="1"/>
      <w:numFmt w:val="decimal"/>
      <w:pStyle w:val="Nummern2"/>
      <w:lvlText w:val="%1."/>
      <w:lvlJc w:val="left"/>
      <w:pPr>
        <w:tabs>
          <w:tab w:val="num" w:pos="1276"/>
        </w:tabs>
        <w:ind w:left="1276" w:hanging="425"/>
      </w:pPr>
    </w:lvl>
  </w:abstractNum>
  <w:abstractNum w:abstractNumId="28" w15:restartNumberingAfterBreak="0">
    <w:nsid w:val="66063AC2"/>
    <w:multiLevelType w:val="singleLevel"/>
    <w:tmpl w:val="9794AA46"/>
    <w:lvl w:ilvl="0">
      <w:start w:val="1"/>
      <w:numFmt w:val="decimal"/>
      <w:pStyle w:val="TextmTz"/>
      <w:lvlText w:val="%1."/>
      <w:lvlJc w:val="left"/>
      <w:pPr>
        <w:tabs>
          <w:tab w:val="num" w:pos="454"/>
        </w:tabs>
        <w:ind w:left="454" w:hanging="454"/>
      </w:pPr>
    </w:lvl>
  </w:abstractNum>
  <w:abstractNum w:abstractNumId="29" w15:restartNumberingAfterBreak="0">
    <w:nsid w:val="701B19B7"/>
    <w:multiLevelType w:val="singleLevel"/>
    <w:tmpl w:val="E09A1152"/>
    <w:lvl w:ilvl="0">
      <w:start w:val="1"/>
      <w:numFmt w:val="decimal"/>
      <w:pStyle w:val="Nummern4"/>
      <w:lvlText w:val="%1."/>
      <w:lvlJc w:val="left"/>
      <w:pPr>
        <w:tabs>
          <w:tab w:val="num" w:pos="2126"/>
        </w:tabs>
        <w:ind w:left="2126" w:hanging="425"/>
      </w:pPr>
    </w:lvl>
  </w:abstractNum>
  <w:abstractNum w:abstractNumId="30" w15:restartNumberingAfterBreak="0">
    <w:nsid w:val="7498385D"/>
    <w:multiLevelType w:val="singleLevel"/>
    <w:tmpl w:val="62086220"/>
    <w:lvl w:ilvl="0">
      <w:start w:val="1"/>
      <w:numFmt w:val="decimal"/>
      <w:lvlText w:val="%1)"/>
      <w:legacy w:legacy="1" w:legacySpace="0" w:legacyIndent="567"/>
      <w:lvlJc w:val="left"/>
      <w:pPr>
        <w:ind w:left="567" w:hanging="567"/>
      </w:pPr>
      <w:rPr>
        <w:rFonts w:ascii="Univers" w:hAnsi="Univers" w:hint="default"/>
        <w:sz w:val="24"/>
      </w:rPr>
    </w:lvl>
  </w:abstractNum>
  <w:abstractNum w:abstractNumId="31" w15:restartNumberingAfterBreak="0">
    <w:nsid w:val="75A51299"/>
    <w:multiLevelType w:val="singleLevel"/>
    <w:tmpl w:val="62086220"/>
    <w:lvl w:ilvl="0">
      <w:start w:val="1"/>
      <w:numFmt w:val="decimal"/>
      <w:lvlText w:val="%1)"/>
      <w:legacy w:legacy="1" w:legacySpace="0" w:legacyIndent="567"/>
      <w:lvlJc w:val="left"/>
      <w:pPr>
        <w:ind w:left="567" w:hanging="567"/>
      </w:pPr>
      <w:rPr>
        <w:rFonts w:ascii="Univers" w:hAnsi="Univers" w:hint="default"/>
        <w:sz w:val="24"/>
      </w:rPr>
    </w:lvl>
  </w:abstractNum>
  <w:abstractNum w:abstractNumId="32" w15:restartNumberingAfterBreak="0">
    <w:nsid w:val="7E7220DB"/>
    <w:multiLevelType w:val="singleLevel"/>
    <w:tmpl w:val="C2666F58"/>
    <w:lvl w:ilvl="0">
      <w:start w:val="1"/>
      <w:numFmt w:val="bullet"/>
      <w:pStyle w:val="Spiegel5"/>
      <w:lvlText w:val="-"/>
      <w:lvlJc w:val="left"/>
      <w:pPr>
        <w:tabs>
          <w:tab w:val="num" w:pos="2552"/>
        </w:tabs>
        <w:ind w:left="2552" w:hanging="426"/>
      </w:pPr>
      <w:rPr>
        <w:sz w:val="16"/>
      </w:rPr>
    </w:lvl>
  </w:abstractNum>
  <w:abstractNum w:abstractNumId="33" w15:restartNumberingAfterBreak="0">
    <w:nsid w:val="7FD029E4"/>
    <w:multiLevelType w:val="hybridMultilevel"/>
    <w:tmpl w:val="905CB2A0"/>
    <w:lvl w:ilvl="0" w:tplc="889C73F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8"/>
  </w:num>
  <w:num w:numId="2">
    <w:abstractNumId w:val="21"/>
  </w:num>
  <w:num w:numId="3">
    <w:abstractNumId w:val="7"/>
  </w:num>
  <w:num w:numId="4">
    <w:abstractNumId w:val="9"/>
  </w:num>
  <w:num w:numId="5">
    <w:abstractNumId w:val="6"/>
  </w:num>
  <w:num w:numId="6">
    <w:abstractNumId w:val="9"/>
  </w:num>
  <w:num w:numId="7">
    <w:abstractNumId w:val="7"/>
  </w:num>
  <w:num w:numId="8">
    <w:abstractNumId w:val="6"/>
  </w:num>
  <w:num w:numId="9">
    <w:abstractNumId w:val="28"/>
  </w:num>
  <w:num w:numId="10">
    <w:abstractNumId w:val="21"/>
  </w:num>
  <w:num w:numId="11">
    <w:abstractNumId w:val="21"/>
  </w:num>
  <w:num w:numId="12">
    <w:abstractNumId w:val="21"/>
  </w:num>
  <w:num w:numId="13">
    <w:abstractNumId w:val="21"/>
  </w:num>
  <w:num w:numId="14">
    <w:abstractNumId w:val="8"/>
  </w:num>
  <w:num w:numId="15">
    <w:abstractNumId w:val="3"/>
  </w:num>
  <w:num w:numId="16">
    <w:abstractNumId w:val="2"/>
  </w:num>
  <w:num w:numId="17">
    <w:abstractNumId w:val="10"/>
  </w:num>
  <w:num w:numId="18">
    <w:abstractNumId w:val="22"/>
  </w:num>
  <w:num w:numId="19">
    <w:abstractNumId w:val="26"/>
  </w:num>
  <w:num w:numId="20">
    <w:abstractNumId w:val="31"/>
  </w:num>
  <w:num w:numId="21">
    <w:abstractNumId w:val="13"/>
  </w:num>
  <w:num w:numId="22">
    <w:abstractNumId w:val="30"/>
  </w:num>
  <w:num w:numId="23">
    <w:abstractNumId w:val="1"/>
  </w:num>
  <w:num w:numId="24">
    <w:abstractNumId w:val="0"/>
  </w:num>
  <w:num w:numId="25">
    <w:abstractNumId w:val="16"/>
  </w:num>
  <w:num w:numId="26">
    <w:abstractNumId w:val="5"/>
  </w:num>
  <w:num w:numId="27">
    <w:abstractNumId w:val="4"/>
  </w:num>
  <w:num w:numId="28">
    <w:abstractNumId w:val="9"/>
  </w:num>
  <w:num w:numId="29">
    <w:abstractNumId w:val="7"/>
  </w:num>
  <w:num w:numId="30">
    <w:abstractNumId w:val="6"/>
  </w:num>
  <w:num w:numId="31">
    <w:abstractNumId w:val="11"/>
  </w:num>
  <w:num w:numId="32">
    <w:abstractNumId w:val="24"/>
  </w:num>
  <w:num w:numId="33">
    <w:abstractNumId w:val="27"/>
  </w:num>
  <w:num w:numId="34">
    <w:abstractNumId w:val="15"/>
  </w:num>
  <w:num w:numId="35">
    <w:abstractNumId w:val="29"/>
  </w:num>
  <w:num w:numId="36">
    <w:abstractNumId w:val="14"/>
  </w:num>
  <w:num w:numId="37">
    <w:abstractNumId w:val="20"/>
  </w:num>
  <w:num w:numId="38">
    <w:abstractNumId w:val="18"/>
  </w:num>
  <w:num w:numId="39">
    <w:abstractNumId w:val="25"/>
  </w:num>
  <w:num w:numId="40">
    <w:abstractNumId w:val="12"/>
  </w:num>
  <w:num w:numId="41">
    <w:abstractNumId w:val="17"/>
  </w:num>
  <w:num w:numId="42">
    <w:abstractNumId w:val="32"/>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23"/>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autoHyphenation/>
  <w:hyphenationZone w:val="425"/>
  <w:doNotHyphenateCaps/>
  <w:drawingGridHorizontalSpacing w:val="2835"/>
  <w:drawingGridVerticalSpacing w:val="6237"/>
  <w:doNotUseMarginsForDrawingGridOrigin/>
  <w:drawingGridHorizontalOrigin w:val="0"/>
  <w:drawingGridVerticalOrigin w:val="0"/>
  <w:noPunctuationKerning/>
  <w:characterSpacingControl w:val="doNotCompress"/>
  <w:hdrShapeDefaults>
    <o:shapedefaults v:ext="edit" spidmax="2058">
      <o:colormru v:ext="edit" colors="#e0301e,#c1201c"/>
    </o:shapedefaults>
    <o:shapelayout v:ext="edit">
      <o:idmap v:ext="edit" data="2"/>
      <o:rules v:ext="edit">
        <o:r id="V:Rule3" type="connector" idref="#_x0000_s2054"/>
        <o:r id="V:Rule4" type="connector" idref="#_x0000_s2057"/>
      </o:rules>
    </o:shapelayout>
  </w:hdrShapeDefaults>
  <w:footnotePr>
    <w:numRestart w:val="eachPage"/>
    <w:footnote w:id="-1"/>
    <w:footnote w:id="0"/>
    <w:footnote w:id="1"/>
  </w:footnotePr>
  <w:endnotePr>
    <w:endnote w:id="-1"/>
    <w:endnote w:id="0"/>
  </w:endnotePr>
  <w:compat>
    <w:doNotUseHTMLParagraphAutoSpacing/>
    <w:compatSetting w:name="compatibilityMode" w:uri="http://schemas.microsoft.com/office/word" w:val="12"/>
  </w:compat>
  <w:rsids>
    <w:rsidRoot w:val="00A30615"/>
    <w:rsid w:val="000029A0"/>
    <w:rsid w:val="0002222D"/>
    <w:rsid w:val="00037516"/>
    <w:rsid w:val="00042D38"/>
    <w:rsid w:val="0005306D"/>
    <w:rsid w:val="000541E1"/>
    <w:rsid w:val="000C117F"/>
    <w:rsid w:val="000C3848"/>
    <w:rsid w:val="000D3AD2"/>
    <w:rsid w:val="000D567D"/>
    <w:rsid w:val="000D7B0D"/>
    <w:rsid w:val="000E0D87"/>
    <w:rsid w:val="000F0E85"/>
    <w:rsid w:val="00111FA2"/>
    <w:rsid w:val="00117866"/>
    <w:rsid w:val="00127859"/>
    <w:rsid w:val="00132CFA"/>
    <w:rsid w:val="001549FD"/>
    <w:rsid w:val="00164BD8"/>
    <w:rsid w:val="00180C18"/>
    <w:rsid w:val="001853C7"/>
    <w:rsid w:val="00187D0C"/>
    <w:rsid w:val="00190063"/>
    <w:rsid w:val="001A1AFF"/>
    <w:rsid w:val="001C5B36"/>
    <w:rsid w:val="001D5395"/>
    <w:rsid w:val="001F1212"/>
    <w:rsid w:val="00217381"/>
    <w:rsid w:val="00224C43"/>
    <w:rsid w:val="002251A3"/>
    <w:rsid w:val="00235928"/>
    <w:rsid w:val="0029254A"/>
    <w:rsid w:val="0029545C"/>
    <w:rsid w:val="002C3CF9"/>
    <w:rsid w:val="00313167"/>
    <w:rsid w:val="00342E65"/>
    <w:rsid w:val="0035038E"/>
    <w:rsid w:val="003519BA"/>
    <w:rsid w:val="00366F9E"/>
    <w:rsid w:val="00377DF3"/>
    <w:rsid w:val="00396A6D"/>
    <w:rsid w:val="00397AD1"/>
    <w:rsid w:val="003A285C"/>
    <w:rsid w:val="003A38DA"/>
    <w:rsid w:val="003C3BB6"/>
    <w:rsid w:val="003F433C"/>
    <w:rsid w:val="004355AF"/>
    <w:rsid w:val="00437BCE"/>
    <w:rsid w:val="00456F65"/>
    <w:rsid w:val="0046294A"/>
    <w:rsid w:val="00471D08"/>
    <w:rsid w:val="00472A0C"/>
    <w:rsid w:val="00494E42"/>
    <w:rsid w:val="00497CE8"/>
    <w:rsid w:val="004A70BC"/>
    <w:rsid w:val="004B5C6F"/>
    <w:rsid w:val="004F7E20"/>
    <w:rsid w:val="005044D7"/>
    <w:rsid w:val="00506434"/>
    <w:rsid w:val="0053106A"/>
    <w:rsid w:val="00535410"/>
    <w:rsid w:val="00554A0D"/>
    <w:rsid w:val="00565C32"/>
    <w:rsid w:val="00584514"/>
    <w:rsid w:val="00585525"/>
    <w:rsid w:val="00587387"/>
    <w:rsid w:val="00594BEB"/>
    <w:rsid w:val="00595E5D"/>
    <w:rsid w:val="005B1005"/>
    <w:rsid w:val="005D381E"/>
    <w:rsid w:val="005D3A32"/>
    <w:rsid w:val="005D547D"/>
    <w:rsid w:val="005E017F"/>
    <w:rsid w:val="006128D7"/>
    <w:rsid w:val="006204F9"/>
    <w:rsid w:val="00627D3B"/>
    <w:rsid w:val="00665996"/>
    <w:rsid w:val="00691557"/>
    <w:rsid w:val="006B485F"/>
    <w:rsid w:val="006E4677"/>
    <w:rsid w:val="007022E0"/>
    <w:rsid w:val="00714D32"/>
    <w:rsid w:val="00737AA7"/>
    <w:rsid w:val="00740F7E"/>
    <w:rsid w:val="00756582"/>
    <w:rsid w:val="007579F8"/>
    <w:rsid w:val="00771999"/>
    <w:rsid w:val="007C3B64"/>
    <w:rsid w:val="007C59F0"/>
    <w:rsid w:val="007D2F70"/>
    <w:rsid w:val="007D43AB"/>
    <w:rsid w:val="007F1B91"/>
    <w:rsid w:val="00803892"/>
    <w:rsid w:val="0080574D"/>
    <w:rsid w:val="008245A1"/>
    <w:rsid w:val="00832118"/>
    <w:rsid w:val="00832D3B"/>
    <w:rsid w:val="0085728A"/>
    <w:rsid w:val="00866747"/>
    <w:rsid w:val="008C7567"/>
    <w:rsid w:val="008E3F63"/>
    <w:rsid w:val="00913E62"/>
    <w:rsid w:val="00943989"/>
    <w:rsid w:val="009546D0"/>
    <w:rsid w:val="0097646F"/>
    <w:rsid w:val="00993805"/>
    <w:rsid w:val="009B0F6D"/>
    <w:rsid w:val="00A15B7A"/>
    <w:rsid w:val="00A22E88"/>
    <w:rsid w:val="00A30615"/>
    <w:rsid w:val="00A66D7A"/>
    <w:rsid w:val="00A83B8F"/>
    <w:rsid w:val="00A852DC"/>
    <w:rsid w:val="00AF728C"/>
    <w:rsid w:val="00B11463"/>
    <w:rsid w:val="00B1286F"/>
    <w:rsid w:val="00B717DC"/>
    <w:rsid w:val="00B7706E"/>
    <w:rsid w:val="00BB031A"/>
    <w:rsid w:val="00BD0E05"/>
    <w:rsid w:val="00BD3816"/>
    <w:rsid w:val="00BD3B63"/>
    <w:rsid w:val="00BD60A6"/>
    <w:rsid w:val="00BF564A"/>
    <w:rsid w:val="00C0110D"/>
    <w:rsid w:val="00C0202D"/>
    <w:rsid w:val="00C02EE6"/>
    <w:rsid w:val="00C07C15"/>
    <w:rsid w:val="00C360E0"/>
    <w:rsid w:val="00C36799"/>
    <w:rsid w:val="00C47D55"/>
    <w:rsid w:val="00C50846"/>
    <w:rsid w:val="00C60891"/>
    <w:rsid w:val="00C65C4A"/>
    <w:rsid w:val="00CB6D81"/>
    <w:rsid w:val="00CB7C7F"/>
    <w:rsid w:val="00CC3AA3"/>
    <w:rsid w:val="00CD00B4"/>
    <w:rsid w:val="00CF5E1F"/>
    <w:rsid w:val="00D10D86"/>
    <w:rsid w:val="00D32A4A"/>
    <w:rsid w:val="00D32A78"/>
    <w:rsid w:val="00D43248"/>
    <w:rsid w:val="00D432A9"/>
    <w:rsid w:val="00D4484F"/>
    <w:rsid w:val="00D52628"/>
    <w:rsid w:val="00D57D7C"/>
    <w:rsid w:val="00D727DC"/>
    <w:rsid w:val="00D732BC"/>
    <w:rsid w:val="00D745BC"/>
    <w:rsid w:val="00D77F48"/>
    <w:rsid w:val="00D81D10"/>
    <w:rsid w:val="00DB3F77"/>
    <w:rsid w:val="00DD14BA"/>
    <w:rsid w:val="00DF1E59"/>
    <w:rsid w:val="00DF4913"/>
    <w:rsid w:val="00DF53AF"/>
    <w:rsid w:val="00DF707A"/>
    <w:rsid w:val="00E10843"/>
    <w:rsid w:val="00E57FE8"/>
    <w:rsid w:val="00E74C4E"/>
    <w:rsid w:val="00EB7362"/>
    <w:rsid w:val="00ED2AE7"/>
    <w:rsid w:val="00F26FDD"/>
    <w:rsid w:val="00F40FE5"/>
    <w:rsid w:val="00FE39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e0301e,#c1201c"/>
    </o:shapedefaults>
    <o:shapelayout v:ext="edit">
      <o:idmap v:ext="edit" data="1"/>
    </o:shapelayout>
  </w:shapeDefaults>
  <w:decimalSymbol w:val=","/>
  <w:listSeparator w:val=";"/>
  <w14:docId w14:val="57A4B5CF"/>
  <w15:docId w15:val="{9B23C932-4B87-49FE-8969-98AA114A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06D"/>
    <w:rPr>
      <w:rFonts w:ascii="Georgia" w:hAnsi="Georgia"/>
      <w:sz w:val="22"/>
    </w:rPr>
  </w:style>
  <w:style w:type="paragraph" w:styleId="Heading1">
    <w:name w:val="heading 1"/>
    <w:aliases w:val="Alt + Ü + 1"/>
    <w:basedOn w:val="Standardabsatz-PwC"/>
    <w:next w:val="Textkrper1"/>
    <w:qFormat/>
    <w:rsid w:val="00506434"/>
    <w:pPr>
      <w:keepNext/>
      <w:keepLines/>
      <w:numPr>
        <w:numId w:val="43"/>
      </w:numPr>
      <w:suppressAutoHyphens/>
      <w:spacing w:before="360" w:after="480" w:line="240" w:lineRule="auto"/>
      <w:outlineLvl w:val="0"/>
    </w:pPr>
    <w:rPr>
      <w:b/>
      <w:kern w:val="28"/>
    </w:rPr>
  </w:style>
  <w:style w:type="paragraph" w:styleId="Heading2">
    <w:name w:val="heading 2"/>
    <w:aliases w:val="Alt + Ü + 2"/>
    <w:basedOn w:val="Heading1"/>
    <w:next w:val="BodyText2"/>
    <w:qFormat/>
    <w:rsid w:val="00506434"/>
    <w:pPr>
      <w:numPr>
        <w:ilvl w:val="1"/>
      </w:numPr>
      <w:tabs>
        <w:tab w:val="clear" w:pos="1145"/>
        <w:tab w:val="left" w:pos="851"/>
      </w:tabs>
      <w:ind w:left="850" w:hanging="425"/>
      <w:outlineLvl w:val="1"/>
    </w:pPr>
    <w:rPr>
      <w:b w:val="0"/>
    </w:rPr>
  </w:style>
  <w:style w:type="paragraph" w:styleId="Heading3">
    <w:name w:val="heading 3"/>
    <w:aliases w:val="Alt + Ü + 3"/>
    <w:basedOn w:val="Heading1"/>
    <w:next w:val="BodyText3"/>
    <w:qFormat/>
    <w:rsid w:val="00506434"/>
    <w:pPr>
      <w:numPr>
        <w:ilvl w:val="2"/>
      </w:numPr>
      <w:outlineLvl w:val="2"/>
    </w:pPr>
    <w:rPr>
      <w:b w:val="0"/>
      <w:i/>
    </w:rPr>
  </w:style>
  <w:style w:type="paragraph" w:styleId="Heading4">
    <w:name w:val="heading 4"/>
    <w:aliases w:val="Alt + Ü + 4"/>
    <w:basedOn w:val="Heading1"/>
    <w:next w:val="Textkrper4"/>
    <w:qFormat/>
    <w:rsid w:val="00506434"/>
    <w:pPr>
      <w:numPr>
        <w:ilvl w:val="3"/>
      </w:numPr>
      <w:outlineLvl w:val="3"/>
    </w:pPr>
    <w:rPr>
      <w:b w:val="0"/>
    </w:rPr>
  </w:style>
  <w:style w:type="paragraph" w:styleId="Heading5">
    <w:name w:val="heading 5"/>
    <w:aliases w:val="Alt + Ü + 5"/>
    <w:basedOn w:val="Heading1"/>
    <w:next w:val="Textkrper5"/>
    <w:qFormat/>
    <w:rsid w:val="00506434"/>
    <w:pPr>
      <w:numPr>
        <w:ilvl w:val="4"/>
      </w:numPr>
      <w:tabs>
        <w:tab w:val="clear" w:pos="2421"/>
        <w:tab w:val="left" w:pos="2126"/>
      </w:tabs>
      <w:outlineLvl w:val="4"/>
    </w:pPr>
    <w:rPr>
      <w:b w:val="0"/>
    </w:rPr>
  </w:style>
  <w:style w:type="paragraph" w:styleId="Heading6">
    <w:name w:val="heading 6"/>
    <w:basedOn w:val="Heading1"/>
    <w:next w:val="Normal"/>
    <w:qFormat/>
    <w:rsid w:val="00506434"/>
    <w:pPr>
      <w:numPr>
        <w:ilvl w:val="5"/>
      </w:numPr>
      <w:spacing w:before="120"/>
      <w:outlineLvl w:val="5"/>
    </w:pPr>
    <w:rPr>
      <w:b w:val="0"/>
      <w:i/>
    </w:rPr>
  </w:style>
  <w:style w:type="paragraph" w:styleId="Heading7">
    <w:name w:val="heading 7"/>
    <w:basedOn w:val="Heading1"/>
    <w:next w:val="Standardabsatz-PwC"/>
    <w:qFormat/>
    <w:rsid w:val="00506434"/>
    <w:pPr>
      <w:numPr>
        <w:numId w:val="0"/>
      </w:numPr>
      <w:tabs>
        <w:tab w:val="num" w:pos="425"/>
      </w:tabs>
      <w:spacing w:before="240" w:after="60"/>
      <w:ind w:left="425" w:hanging="425"/>
      <w:outlineLvl w:val="6"/>
    </w:pPr>
  </w:style>
  <w:style w:type="paragraph" w:styleId="Heading8">
    <w:name w:val="heading 8"/>
    <w:basedOn w:val="Heading1"/>
    <w:next w:val="Standardabsatz-PwC"/>
    <w:qFormat/>
    <w:rsid w:val="00506434"/>
    <w:pPr>
      <w:numPr>
        <w:numId w:val="0"/>
      </w:numPr>
      <w:tabs>
        <w:tab w:val="num" w:pos="425"/>
      </w:tabs>
      <w:spacing w:before="240" w:after="60"/>
      <w:ind w:left="425" w:hanging="425"/>
      <w:outlineLvl w:val="7"/>
    </w:pPr>
    <w:rPr>
      <w:i/>
    </w:rPr>
  </w:style>
  <w:style w:type="paragraph" w:styleId="Heading9">
    <w:name w:val="heading 9"/>
    <w:basedOn w:val="Heading1"/>
    <w:next w:val="Standardabsatz-PwC"/>
    <w:qFormat/>
    <w:rsid w:val="00506434"/>
    <w:pPr>
      <w:numPr>
        <w:numId w:val="0"/>
      </w:numPr>
      <w:tabs>
        <w:tab w:val="num" w:pos="425"/>
      </w:tabs>
      <w:spacing w:before="240" w:after="60"/>
      <w:ind w:left="425" w:hanging="425"/>
      <w:outlineLvl w:val="8"/>
    </w:pPr>
    <w:rPr>
      <w:b w:val="0"/>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mTz">
    <w:name w:val="Text m. Tz."/>
    <w:basedOn w:val="PlainText"/>
    <w:rsid w:val="00506434"/>
    <w:pPr>
      <w:numPr>
        <w:numId w:val="1"/>
      </w:numPr>
    </w:pPr>
  </w:style>
  <w:style w:type="paragraph" w:styleId="PlainText">
    <w:name w:val="Plain Text"/>
    <w:basedOn w:val="Normal"/>
    <w:rsid w:val="00506434"/>
  </w:style>
  <w:style w:type="paragraph" w:styleId="DocumentMap">
    <w:name w:val="Document Map"/>
    <w:basedOn w:val="Normal"/>
    <w:semiHidden/>
    <w:rsid w:val="00506434"/>
    <w:pPr>
      <w:shd w:val="clear" w:color="auto" w:fill="000080"/>
    </w:pPr>
    <w:rPr>
      <w:rFonts w:ascii="Tahoma" w:hAnsi="Tahoma"/>
    </w:rPr>
  </w:style>
  <w:style w:type="paragraph" w:customStyle="1" w:styleId="Standardabsatz-PwC">
    <w:name w:val="Standardabsatz-PwC"/>
    <w:aliases w:val="Alt Gr + F3"/>
    <w:basedOn w:val="Normal"/>
    <w:link w:val="Standardabsatz-PwCChar"/>
    <w:rsid w:val="00506434"/>
    <w:pPr>
      <w:spacing w:after="120" w:line="360" w:lineRule="auto"/>
    </w:pPr>
  </w:style>
  <w:style w:type="paragraph" w:styleId="ListBullet">
    <w:name w:val="List Bullet"/>
    <w:basedOn w:val="Normal"/>
    <w:rsid w:val="00506434"/>
    <w:pPr>
      <w:numPr>
        <w:numId w:val="4"/>
      </w:numPr>
    </w:pPr>
  </w:style>
  <w:style w:type="paragraph" w:styleId="ListBullet2">
    <w:name w:val="List Bullet 2"/>
    <w:basedOn w:val="Normal"/>
    <w:rsid w:val="00506434"/>
    <w:pPr>
      <w:numPr>
        <w:numId w:val="3"/>
      </w:numPr>
      <w:tabs>
        <w:tab w:val="clear" w:pos="717"/>
        <w:tab w:val="num" w:pos="643"/>
      </w:tabs>
      <w:ind w:left="643" w:hanging="360"/>
    </w:pPr>
  </w:style>
  <w:style w:type="paragraph" w:styleId="ListBullet3">
    <w:name w:val="List Bullet 3"/>
    <w:basedOn w:val="Normal"/>
    <w:rsid w:val="00506434"/>
    <w:pPr>
      <w:numPr>
        <w:numId w:val="5"/>
      </w:numPr>
      <w:tabs>
        <w:tab w:val="clear" w:pos="1074"/>
        <w:tab w:val="num" w:pos="926"/>
      </w:tabs>
      <w:ind w:left="926" w:hanging="360"/>
    </w:pPr>
  </w:style>
  <w:style w:type="character" w:styleId="CommentReference">
    <w:name w:val="annotation reference"/>
    <w:basedOn w:val="PwC-Standardschrift"/>
    <w:semiHidden/>
    <w:rsid w:val="00506434"/>
    <w:rPr>
      <w:rFonts w:ascii="Georgia" w:hAnsi="Georgia"/>
      <w:sz w:val="16"/>
    </w:rPr>
  </w:style>
  <w:style w:type="paragraph" w:styleId="NoteHeading">
    <w:name w:val="Note Heading"/>
    <w:basedOn w:val="Normal"/>
    <w:next w:val="Normal"/>
    <w:rsid w:val="00506434"/>
  </w:style>
  <w:style w:type="character" w:styleId="Strong">
    <w:name w:val="Strong"/>
    <w:basedOn w:val="DefaultParagraphFont"/>
    <w:qFormat/>
    <w:rsid w:val="00506434"/>
    <w:rPr>
      <w:b/>
    </w:rPr>
  </w:style>
  <w:style w:type="paragraph" w:customStyle="1" w:styleId="TabelleText">
    <w:name w:val="Tabelle Text"/>
    <w:basedOn w:val="Normal"/>
    <w:rsid w:val="00506434"/>
  </w:style>
  <w:style w:type="paragraph" w:customStyle="1" w:styleId="TabelleText10">
    <w:name w:val="Tabelle Text 10"/>
    <w:basedOn w:val="TabelleText"/>
    <w:rsid w:val="00506434"/>
    <w:rPr>
      <w:sz w:val="20"/>
    </w:rPr>
  </w:style>
  <w:style w:type="paragraph" w:customStyle="1" w:styleId="Tabelleberschrift">
    <w:name w:val="Tabelle Überschrift"/>
    <w:basedOn w:val="Normal"/>
    <w:next w:val="TabelleText"/>
    <w:rsid w:val="00506434"/>
    <w:pPr>
      <w:jc w:val="center"/>
    </w:pPr>
    <w:rPr>
      <w:b/>
    </w:rPr>
  </w:style>
  <w:style w:type="paragraph" w:customStyle="1" w:styleId="Tabelleberschrift10">
    <w:name w:val="Tabelle Überschrift 10"/>
    <w:basedOn w:val="Tabelleberschrift"/>
    <w:next w:val="TabelleText10"/>
    <w:rsid w:val="00506434"/>
    <w:rPr>
      <w:sz w:val="20"/>
    </w:rPr>
  </w:style>
  <w:style w:type="paragraph" w:styleId="FootnoteText">
    <w:name w:val="footnote text"/>
    <w:basedOn w:val="Standardabsatz-PwC"/>
    <w:semiHidden/>
    <w:rsid w:val="00506434"/>
    <w:pPr>
      <w:tabs>
        <w:tab w:val="left" w:pos="425"/>
      </w:tabs>
      <w:spacing w:after="40" w:line="240" w:lineRule="auto"/>
      <w:ind w:left="425" w:hanging="425"/>
    </w:pPr>
    <w:rPr>
      <w:sz w:val="18"/>
    </w:rPr>
  </w:style>
  <w:style w:type="paragraph" w:styleId="List">
    <w:name w:val="List"/>
    <w:basedOn w:val="Normal"/>
    <w:rsid w:val="00506434"/>
    <w:pPr>
      <w:ind w:left="283" w:hanging="283"/>
    </w:pPr>
  </w:style>
  <w:style w:type="character" w:styleId="FootnoteReference">
    <w:name w:val="footnote reference"/>
    <w:basedOn w:val="PwC-Standardschrift"/>
    <w:semiHidden/>
    <w:rsid w:val="00506434"/>
    <w:rPr>
      <w:rFonts w:ascii="Georgia" w:hAnsi="Georgia"/>
      <w:sz w:val="22"/>
      <w:vertAlign w:val="superscript"/>
    </w:rPr>
  </w:style>
  <w:style w:type="paragraph" w:customStyle="1" w:styleId="Funotentrennlinie">
    <w:name w:val="Fußnotentrennlinie"/>
    <w:basedOn w:val="Normal"/>
    <w:rsid w:val="00506434"/>
    <w:rPr>
      <w:sz w:val="12"/>
    </w:rPr>
  </w:style>
  <w:style w:type="character" w:styleId="PageNumber">
    <w:name w:val="page number"/>
    <w:basedOn w:val="PwC-Standardschrift"/>
    <w:rsid w:val="00506434"/>
    <w:rPr>
      <w:rFonts w:ascii="Georgia" w:hAnsi="Georgia"/>
      <w:sz w:val="22"/>
    </w:rPr>
  </w:style>
  <w:style w:type="paragraph" w:styleId="Date">
    <w:name w:val="Date"/>
    <w:basedOn w:val="Standardabsatz-PwC"/>
    <w:next w:val="Normal"/>
    <w:link w:val="DateChar"/>
    <w:rsid w:val="00235928"/>
    <w:pPr>
      <w:spacing w:before="120" w:after="0" w:line="260" w:lineRule="exact"/>
      <w:ind w:left="170"/>
    </w:pPr>
  </w:style>
  <w:style w:type="paragraph" w:customStyle="1" w:styleId="Kopf-Absender">
    <w:name w:val="Kopf-Absender"/>
    <w:basedOn w:val="Header"/>
    <w:rsid w:val="00C50846"/>
    <w:pPr>
      <w:spacing w:before="100" w:line="200" w:lineRule="exact"/>
      <w:ind w:left="170"/>
    </w:pPr>
    <w:rPr>
      <w:i/>
      <w:sz w:val="16"/>
    </w:rPr>
  </w:style>
  <w:style w:type="paragraph" w:styleId="Header">
    <w:name w:val="header"/>
    <w:basedOn w:val="Normal"/>
    <w:rsid w:val="00506434"/>
    <w:rPr>
      <w:kern w:val="12"/>
      <w:sz w:val="20"/>
    </w:rPr>
  </w:style>
  <w:style w:type="paragraph" w:customStyle="1" w:styleId="Textlinks">
    <w:name w:val="Text links"/>
    <w:basedOn w:val="PlainText"/>
    <w:next w:val="PlainText"/>
    <w:rsid w:val="007579F8"/>
    <w:pPr>
      <w:spacing w:after="260" w:line="260" w:lineRule="exact"/>
    </w:pPr>
  </w:style>
  <w:style w:type="paragraph" w:styleId="Footer">
    <w:name w:val="footer"/>
    <w:basedOn w:val="Normal"/>
    <w:link w:val="FooterChar"/>
    <w:rsid w:val="00A83B8F"/>
    <w:pPr>
      <w:suppressAutoHyphens/>
      <w:spacing w:line="140" w:lineRule="exact"/>
    </w:pPr>
    <w:rPr>
      <w:rFonts w:ascii="Arial" w:hAnsi="Arial"/>
      <w:noProof/>
      <w:kern w:val="12"/>
      <w:sz w:val="12"/>
    </w:rPr>
  </w:style>
  <w:style w:type="paragraph" w:styleId="Title">
    <w:name w:val="Title"/>
    <w:basedOn w:val="Standardabsatz-PwC"/>
    <w:next w:val="Subtitle"/>
    <w:qFormat/>
    <w:rsid w:val="00506434"/>
    <w:pPr>
      <w:keepNext/>
      <w:suppressAutoHyphens/>
      <w:spacing w:before="1200" w:after="480"/>
      <w:jc w:val="center"/>
    </w:pPr>
    <w:rPr>
      <w:b/>
      <w:kern w:val="28"/>
      <w:sz w:val="32"/>
    </w:rPr>
  </w:style>
  <w:style w:type="paragraph" w:styleId="CommentText">
    <w:name w:val="annotation text"/>
    <w:basedOn w:val="Standardabsatz-PwC"/>
    <w:link w:val="CommentTextChar"/>
    <w:uiPriority w:val="99"/>
    <w:semiHidden/>
    <w:rsid w:val="00506434"/>
  </w:style>
  <w:style w:type="paragraph" w:customStyle="1" w:styleId="Objekt">
    <w:name w:val="Objekt"/>
    <w:basedOn w:val="Normal"/>
    <w:next w:val="Normal"/>
    <w:rsid w:val="00506434"/>
    <w:pPr>
      <w:keepNext/>
      <w:keepLines/>
      <w:suppressAutoHyphens/>
    </w:pPr>
  </w:style>
  <w:style w:type="paragraph" w:customStyle="1" w:styleId="TabelleAbstanddanach">
    <w:name w:val="Tabelle Abstand danach"/>
    <w:basedOn w:val="Objekt"/>
    <w:next w:val="PlainText"/>
    <w:rsid w:val="00506434"/>
  </w:style>
  <w:style w:type="paragraph" w:customStyle="1" w:styleId="TabelleText9">
    <w:name w:val="Tabelle Text 9"/>
    <w:basedOn w:val="TabelleText"/>
    <w:rsid w:val="00506434"/>
    <w:rPr>
      <w:sz w:val="18"/>
    </w:rPr>
  </w:style>
  <w:style w:type="paragraph" w:customStyle="1" w:styleId="TabelleText8">
    <w:name w:val="Tabelle Text 8"/>
    <w:basedOn w:val="TabelleText"/>
    <w:rsid w:val="00506434"/>
    <w:rPr>
      <w:sz w:val="16"/>
    </w:rPr>
  </w:style>
  <w:style w:type="paragraph" w:customStyle="1" w:styleId="Tabelleberschrift9">
    <w:name w:val="Tabelle Überschrift 9"/>
    <w:basedOn w:val="Tabelleberschrift"/>
    <w:next w:val="TabelleText9"/>
    <w:rsid w:val="00506434"/>
    <w:rPr>
      <w:sz w:val="18"/>
    </w:rPr>
  </w:style>
  <w:style w:type="paragraph" w:customStyle="1" w:styleId="Tabelleberschrift8">
    <w:name w:val="Tabelle Überschrift 8"/>
    <w:basedOn w:val="Tabelleberschrift"/>
    <w:next w:val="TabelleText8"/>
    <w:rsid w:val="00506434"/>
    <w:rPr>
      <w:sz w:val="16"/>
    </w:rPr>
  </w:style>
  <w:style w:type="paragraph" w:customStyle="1" w:styleId="TabelleAbstanddavor">
    <w:name w:val="Tabelle Abstand davor"/>
    <w:basedOn w:val="Objekt"/>
    <w:next w:val="PlainText"/>
    <w:rsid w:val="00506434"/>
    <w:pPr>
      <w:spacing w:after="240"/>
    </w:pPr>
  </w:style>
  <w:style w:type="paragraph" w:customStyle="1" w:styleId="NurText10zlg">
    <w:name w:val="Nur Text 1.0 zlg."/>
    <w:basedOn w:val="PlainText"/>
    <w:next w:val="PlainText"/>
    <w:rsid w:val="00506434"/>
  </w:style>
  <w:style w:type="paragraph" w:customStyle="1" w:styleId="Deckblatt">
    <w:name w:val="Deckblatt"/>
    <w:basedOn w:val="Normal"/>
    <w:rsid w:val="00506434"/>
    <w:pPr>
      <w:tabs>
        <w:tab w:val="left" w:pos="794"/>
      </w:tabs>
      <w:spacing w:line="312" w:lineRule="auto"/>
      <w:ind w:left="794" w:hanging="794"/>
    </w:pPr>
    <w:rPr>
      <w:sz w:val="28"/>
    </w:rPr>
  </w:style>
  <w:style w:type="paragraph" w:customStyle="1" w:styleId="Kopf-Absenderfett">
    <w:name w:val="Kopf-Absender fett"/>
    <w:basedOn w:val="Kopf-Absender"/>
    <w:rsid w:val="00506434"/>
    <w:rPr>
      <w:b/>
    </w:rPr>
  </w:style>
  <w:style w:type="paragraph" w:customStyle="1" w:styleId="berschriftTabelle1">
    <w:name w:val="Überschrift Tabelle 1"/>
    <w:basedOn w:val="Normal"/>
    <w:next w:val="PlainText"/>
    <w:rsid w:val="00506434"/>
    <w:pPr>
      <w:jc w:val="center"/>
    </w:pPr>
  </w:style>
  <w:style w:type="paragraph" w:customStyle="1" w:styleId="berschriftTabelle2">
    <w:name w:val="Überschrift Tabelle 2"/>
    <w:basedOn w:val="berschriftTabelle1"/>
    <w:next w:val="PlainText"/>
    <w:rsid w:val="00506434"/>
  </w:style>
  <w:style w:type="paragraph" w:customStyle="1" w:styleId="Aufzhlungszeichenmanuell">
    <w:name w:val="Aufzählungszeichen manuell"/>
    <w:basedOn w:val="PlainText"/>
    <w:rsid w:val="00506434"/>
    <w:pPr>
      <w:tabs>
        <w:tab w:val="left" w:pos="567"/>
      </w:tabs>
      <w:ind w:left="567" w:hanging="567"/>
    </w:pPr>
  </w:style>
  <w:style w:type="paragraph" w:customStyle="1" w:styleId="Kopf-Emblem">
    <w:name w:val="Kopf-Emblem"/>
    <w:basedOn w:val="Header"/>
    <w:rsid w:val="00506434"/>
    <w:pPr>
      <w:spacing w:after="120"/>
      <w:jc w:val="right"/>
    </w:pPr>
    <w:rPr>
      <w:sz w:val="16"/>
    </w:rPr>
  </w:style>
  <w:style w:type="paragraph" w:customStyle="1" w:styleId="Kopf-Logo1">
    <w:name w:val="Kopf-Logo1"/>
    <w:basedOn w:val="Header"/>
    <w:rsid w:val="00506434"/>
    <w:pPr>
      <w:spacing w:after="120"/>
    </w:pPr>
    <w:rPr>
      <w:sz w:val="16"/>
    </w:rPr>
  </w:style>
  <w:style w:type="paragraph" w:customStyle="1" w:styleId="Kopf-Firma3">
    <w:name w:val="Kopf-Firma3"/>
    <w:basedOn w:val="Header"/>
    <w:rsid w:val="00506434"/>
    <w:pPr>
      <w:spacing w:before="80"/>
    </w:pPr>
    <w:rPr>
      <w:sz w:val="18"/>
    </w:rPr>
  </w:style>
  <w:style w:type="paragraph" w:customStyle="1" w:styleId="Kopf-Firma4">
    <w:name w:val="Kopf-Firma4"/>
    <w:basedOn w:val="Kopf-Firma3"/>
    <w:rsid w:val="00506434"/>
    <w:pPr>
      <w:spacing w:before="0"/>
    </w:pPr>
  </w:style>
  <w:style w:type="paragraph" w:customStyle="1" w:styleId="Betreff">
    <w:name w:val="Betreff"/>
    <w:basedOn w:val="Standardabsatz-PwC"/>
    <w:next w:val="Salutation"/>
    <w:link w:val="BetreffZchn"/>
    <w:rsid w:val="00D10D86"/>
    <w:pPr>
      <w:keepNext/>
      <w:suppressAutoHyphens/>
      <w:spacing w:before="1200" w:after="480" w:line="260" w:lineRule="exact"/>
    </w:pPr>
    <w:rPr>
      <w:b/>
      <w:i/>
    </w:rPr>
  </w:style>
  <w:style w:type="paragraph" w:customStyle="1" w:styleId="Folgeseite">
    <w:name w:val="Folgeseite"/>
    <w:basedOn w:val="Normal"/>
    <w:rsid w:val="00506434"/>
    <w:pPr>
      <w:jc w:val="right"/>
    </w:pPr>
  </w:style>
  <w:style w:type="paragraph" w:customStyle="1" w:styleId="Einzeilig">
    <w:name w:val="Einzeilig"/>
    <w:rsid w:val="00506434"/>
    <w:rPr>
      <w:rFonts w:ascii="Arial" w:hAnsi="Arial"/>
      <w:color w:val="000000"/>
      <w:sz w:val="22"/>
    </w:rPr>
  </w:style>
  <w:style w:type="paragraph" w:customStyle="1" w:styleId="Adresse">
    <w:name w:val="Adresse"/>
    <w:basedOn w:val="Normal"/>
    <w:rsid w:val="00A83B8F"/>
    <w:pPr>
      <w:suppressAutoHyphens/>
      <w:spacing w:line="260" w:lineRule="exact"/>
    </w:pPr>
  </w:style>
  <w:style w:type="paragraph" w:customStyle="1" w:styleId="Anlagen">
    <w:name w:val="Anlagen"/>
    <w:basedOn w:val="Standardabsatz-PwC"/>
    <w:rsid w:val="00506434"/>
    <w:pPr>
      <w:keepNext/>
      <w:keepLines/>
      <w:spacing w:before="480" w:after="0"/>
    </w:pPr>
  </w:style>
  <w:style w:type="paragraph" w:styleId="Salutation">
    <w:name w:val="Salutation"/>
    <w:basedOn w:val="Standardabsatz-PwC"/>
    <w:next w:val="Normal"/>
    <w:rsid w:val="00506434"/>
    <w:pPr>
      <w:keepNext/>
      <w:spacing w:after="360"/>
    </w:pPr>
  </w:style>
  <w:style w:type="paragraph" w:styleId="Caption">
    <w:name w:val="caption"/>
    <w:basedOn w:val="Normal"/>
    <w:next w:val="Normal"/>
    <w:qFormat/>
    <w:rsid w:val="00506434"/>
    <w:pPr>
      <w:spacing w:before="120" w:after="120"/>
    </w:pPr>
    <w:rPr>
      <w:b/>
    </w:rPr>
  </w:style>
  <w:style w:type="paragraph" w:customStyle="1" w:styleId="Dateiname">
    <w:name w:val="Dateiname"/>
    <w:basedOn w:val="Standardabsatz-PwC"/>
    <w:rsid w:val="00506434"/>
    <w:pPr>
      <w:spacing w:line="240" w:lineRule="auto"/>
      <w:jc w:val="right"/>
    </w:pPr>
    <w:rPr>
      <w:sz w:val="12"/>
    </w:rPr>
  </w:style>
  <w:style w:type="paragraph" w:customStyle="1" w:styleId="Datum-Unterzeile">
    <w:name w:val="Datum-Unterzeile"/>
    <w:basedOn w:val="Date"/>
    <w:rsid w:val="00506434"/>
    <w:pPr>
      <w:spacing w:before="0"/>
    </w:pPr>
    <w:rPr>
      <w:sz w:val="18"/>
    </w:rPr>
  </w:style>
  <w:style w:type="paragraph" w:styleId="EndnoteText">
    <w:name w:val="endnote text"/>
    <w:basedOn w:val="Standardabsatz-PwC"/>
    <w:semiHidden/>
    <w:rsid w:val="00506434"/>
    <w:pPr>
      <w:tabs>
        <w:tab w:val="left" w:pos="425"/>
      </w:tabs>
      <w:spacing w:after="40" w:line="240" w:lineRule="auto"/>
      <w:ind w:left="425" w:hanging="425"/>
    </w:pPr>
    <w:rPr>
      <w:sz w:val="20"/>
    </w:rPr>
  </w:style>
  <w:style w:type="character" w:customStyle="1" w:styleId="PwC-Standardschrift">
    <w:name w:val="PwC-Standardschrift"/>
    <w:basedOn w:val="DefaultParagraphFont"/>
    <w:rsid w:val="0005306D"/>
    <w:rPr>
      <w:rFonts w:ascii="Georgia" w:hAnsi="Georgia"/>
      <w:sz w:val="22"/>
    </w:rPr>
  </w:style>
  <w:style w:type="character" w:styleId="EndnoteReference">
    <w:name w:val="endnote reference"/>
    <w:basedOn w:val="PwC-Standardschrift"/>
    <w:semiHidden/>
    <w:rsid w:val="00506434"/>
    <w:rPr>
      <w:rFonts w:ascii="Georgia" w:hAnsi="Georgia"/>
      <w:sz w:val="22"/>
      <w:vertAlign w:val="superscript"/>
    </w:rPr>
  </w:style>
  <w:style w:type="paragraph" w:customStyle="1" w:styleId="Fusszeileoben">
    <w:name w:val="Fusszeile oben"/>
    <w:basedOn w:val="Footer"/>
    <w:next w:val="Footer"/>
    <w:rsid w:val="00506434"/>
    <w:pPr>
      <w:spacing w:before="100"/>
    </w:pPr>
    <w:rPr>
      <w:noProof w:val="0"/>
    </w:rPr>
  </w:style>
  <w:style w:type="paragraph" w:styleId="Closing">
    <w:name w:val="Closing"/>
    <w:basedOn w:val="Standardabsatz-PwC"/>
    <w:next w:val="Objekt"/>
    <w:rsid w:val="00506434"/>
    <w:pPr>
      <w:keepNext/>
      <w:keepLines/>
      <w:spacing w:before="240"/>
    </w:pPr>
  </w:style>
  <w:style w:type="paragraph" w:customStyle="1" w:styleId="H1">
    <w:name w:val="H1"/>
    <w:aliases w:val="Alt Gr + H + 1"/>
    <w:basedOn w:val="Standardabsatz-PwC"/>
    <w:next w:val="Normal"/>
    <w:rsid w:val="00506434"/>
    <w:pPr>
      <w:keepNext/>
      <w:ind w:left="425" w:hanging="425"/>
      <w:outlineLvl w:val="0"/>
    </w:pPr>
  </w:style>
  <w:style w:type="paragraph" w:customStyle="1" w:styleId="H2">
    <w:name w:val="H2"/>
    <w:aliases w:val="Alt Gr + H + 2"/>
    <w:basedOn w:val="H1"/>
    <w:next w:val="Normal"/>
    <w:rsid w:val="00506434"/>
    <w:pPr>
      <w:ind w:left="850"/>
      <w:outlineLvl w:val="1"/>
    </w:pPr>
  </w:style>
  <w:style w:type="paragraph" w:customStyle="1" w:styleId="H3">
    <w:name w:val="H3"/>
    <w:aliases w:val="Alt Gr + H + 3"/>
    <w:basedOn w:val="H1"/>
    <w:next w:val="Normal"/>
    <w:rsid w:val="00506434"/>
    <w:pPr>
      <w:ind w:left="1276"/>
      <w:outlineLvl w:val="2"/>
    </w:pPr>
  </w:style>
  <w:style w:type="paragraph" w:customStyle="1" w:styleId="H4">
    <w:name w:val="H4"/>
    <w:aliases w:val="Alt Gr + H + 4"/>
    <w:basedOn w:val="H1"/>
    <w:next w:val="Normal"/>
    <w:rsid w:val="00506434"/>
    <w:pPr>
      <w:ind w:left="1701"/>
      <w:outlineLvl w:val="3"/>
    </w:pPr>
  </w:style>
  <w:style w:type="paragraph" w:customStyle="1" w:styleId="H5">
    <w:name w:val="H5"/>
    <w:aliases w:val="Alt Gr + H + 5"/>
    <w:basedOn w:val="H1"/>
    <w:next w:val="Normal"/>
    <w:rsid w:val="00506434"/>
    <w:pPr>
      <w:ind w:left="2126"/>
      <w:outlineLvl w:val="4"/>
    </w:pPr>
  </w:style>
  <w:style w:type="character" w:styleId="Emphasis">
    <w:name w:val="Emphasis"/>
    <w:basedOn w:val="PwC-Standardschrift"/>
    <w:qFormat/>
    <w:rsid w:val="00506434"/>
    <w:rPr>
      <w:rFonts w:ascii="Georgia" w:hAnsi="Georgia"/>
      <w:i/>
      <w:sz w:val="22"/>
    </w:rPr>
  </w:style>
  <w:style w:type="character" w:styleId="Hyperlink">
    <w:name w:val="Hyperlink"/>
    <w:basedOn w:val="PwC-Standardschrift"/>
    <w:rsid w:val="00506434"/>
    <w:rPr>
      <w:rFonts w:ascii="Georgia" w:hAnsi="Georgia"/>
      <w:color w:val="0000FF"/>
      <w:sz w:val="22"/>
      <w:u w:val="single"/>
    </w:rPr>
  </w:style>
  <w:style w:type="paragraph" w:styleId="Index1">
    <w:name w:val="index 1"/>
    <w:basedOn w:val="Standardabsatz-PwC"/>
    <w:next w:val="Standardabsatz-PwC"/>
    <w:semiHidden/>
    <w:rsid w:val="00506434"/>
    <w:pPr>
      <w:ind w:left="221" w:hanging="221"/>
    </w:pPr>
  </w:style>
  <w:style w:type="paragraph" w:styleId="Index2">
    <w:name w:val="index 2"/>
    <w:basedOn w:val="Standardabsatz-PwC"/>
    <w:next w:val="Standardabsatz-PwC"/>
    <w:semiHidden/>
    <w:rsid w:val="00506434"/>
    <w:pPr>
      <w:ind w:left="440" w:hanging="220"/>
    </w:pPr>
  </w:style>
  <w:style w:type="paragraph" w:styleId="Index3">
    <w:name w:val="index 3"/>
    <w:basedOn w:val="Standardabsatz-PwC"/>
    <w:next w:val="Standardabsatz-PwC"/>
    <w:semiHidden/>
    <w:rsid w:val="00506434"/>
    <w:pPr>
      <w:ind w:left="663" w:hanging="221"/>
    </w:pPr>
  </w:style>
  <w:style w:type="paragraph" w:styleId="Index4">
    <w:name w:val="index 4"/>
    <w:basedOn w:val="Standardabsatz-PwC"/>
    <w:next w:val="Standardabsatz-PwC"/>
    <w:semiHidden/>
    <w:rsid w:val="00506434"/>
    <w:pPr>
      <w:ind w:left="880" w:hanging="220"/>
    </w:pPr>
  </w:style>
  <w:style w:type="paragraph" w:styleId="Index5">
    <w:name w:val="index 5"/>
    <w:basedOn w:val="Standardabsatz-PwC"/>
    <w:next w:val="Standardabsatz-PwC"/>
    <w:semiHidden/>
    <w:rsid w:val="00506434"/>
    <w:pPr>
      <w:ind w:left="1100" w:hanging="220"/>
    </w:pPr>
  </w:style>
  <w:style w:type="paragraph" w:styleId="Index6">
    <w:name w:val="index 6"/>
    <w:basedOn w:val="Standardabsatz-PwC"/>
    <w:next w:val="Standardabsatz-PwC"/>
    <w:semiHidden/>
    <w:rsid w:val="00506434"/>
    <w:pPr>
      <w:ind w:left="1320" w:hanging="220"/>
    </w:pPr>
  </w:style>
  <w:style w:type="paragraph" w:styleId="Index7">
    <w:name w:val="index 7"/>
    <w:basedOn w:val="Standardabsatz-PwC"/>
    <w:next w:val="Standardabsatz-PwC"/>
    <w:semiHidden/>
    <w:rsid w:val="00506434"/>
    <w:pPr>
      <w:ind w:left="1540" w:hanging="220"/>
    </w:pPr>
  </w:style>
  <w:style w:type="paragraph" w:styleId="Index8">
    <w:name w:val="index 8"/>
    <w:basedOn w:val="Standardabsatz-PwC"/>
    <w:next w:val="Standardabsatz-PwC"/>
    <w:semiHidden/>
    <w:rsid w:val="00506434"/>
    <w:pPr>
      <w:ind w:left="1760" w:hanging="220"/>
    </w:pPr>
  </w:style>
  <w:style w:type="paragraph" w:styleId="Index9">
    <w:name w:val="index 9"/>
    <w:basedOn w:val="Standardabsatz-PwC"/>
    <w:next w:val="Standardabsatz-PwC"/>
    <w:semiHidden/>
    <w:rsid w:val="00506434"/>
    <w:pPr>
      <w:ind w:left="1980" w:hanging="220"/>
    </w:pPr>
  </w:style>
  <w:style w:type="paragraph" w:styleId="IndexHeading">
    <w:name w:val="index heading"/>
    <w:basedOn w:val="Standardabsatz-PwC"/>
    <w:next w:val="Index1"/>
    <w:semiHidden/>
    <w:rsid w:val="00506434"/>
    <w:rPr>
      <w:b/>
      <w:sz w:val="24"/>
    </w:rPr>
  </w:style>
  <w:style w:type="paragraph" w:customStyle="1" w:styleId="Kopfadresse">
    <w:name w:val="Kopfadresse"/>
    <w:basedOn w:val="Standardabsatz-PwC"/>
    <w:rsid w:val="00506434"/>
    <w:rPr>
      <w:sz w:val="16"/>
    </w:rPr>
  </w:style>
  <w:style w:type="paragraph" w:customStyle="1" w:styleId="Nummern0">
    <w:name w:val="Nummern 0"/>
    <w:aliases w:val="Alt + N + 0"/>
    <w:basedOn w:val="Standardabsatz-PwC"/>
    <w:rsid w:val="00506434"/>
    <w:pPr>
      <w:numPr>
        <w:numId w:val="31"/>
      </w:numPr>
      <w:spacing w:line="240" w:lineRule="auto"/>
    </w:pPr>
  </w:style>
  <w:style w:type="paragraph" w:customStyle="1" w:styleId="Nummern1">
    <w:name w:val="Nummern 1"/>
    <w:aliases w:val="Alt + N + 1"/>
    <w:basedOn w:val="Nummern0"/>
    <w:rsid w:val="00506434"/>
    <w:pPr>
      <w:numPr>
        <w:numId w:val="32"/>
      </w:numPr>
    </w:pPr>
  </w:style>
  <w:style w:type="paragraph" w:customStyle="1" w:styleId="Nummern2">
    <w:name w:val="Nummern 2"/>
    <w:aliases w:val="Alt + N + 2"/>
    <w:basedOn w:val="Nummern0"/>
    <w:rsid w:val="00506434"/>
    <w:pPr>
      <w:numPr>
        <w:numId w:val="33"/>
      </w:numPr>
    </w:pPr>
  </w:style>
  <w:style w:type="paragraph" w:customStyle="1" w:styleId="Nummern3">
    <w:name w:val="Nummern 3"/>
    <w:aliases w:val="Alt + N + 3"/>
    <w:basedOn w:val="Nummern0"/>
    <w:rsid w:val="00506434"/>
    <w:pPr>
      <w:numPr>
        <w:numId w:val="34"/>
      </w:numPr>
    </w:pPr>
  </w:style>
  <w:style w:type="paragraph" w:customStyle="1" w:styleId="Nummern4">
    <w:name w:val="Nummern 4"/>
    <w:aliases w:val="Alt + N + 4"/>
    <w:basedOn w:val="Nummern0"/>
    <w:rsid w:val="00506434"/>
    <w:pPr>
      <w:numPr>
        <w:numId w:val="35"/>
      </w:numPr>
    </w:pPr>
  </w:style>
  <w:style w:type="paragraph" w:customStyle="1" w:styleId="Nummern5">
    <w:name w:val="Nummern 5"/>
    <w:aliases w:val="Alt + N + 5"/>
    <w:basedOn w:val="Nummern0"/>
    <w:rsid w:val="00506434"/>
    <w:pPr>
      <w:numPr>
        <w:numId w:val="36"/>
      </w:numPr>
    </w:pPr>
  </w:style>
  <w:style w:type="paragraph" w:customStyle="1" w:styleId="S1">
    <w:name w:val="S1"/>
    <w:aliases w:val="Alt Gr + S + 1"/>
    <w:basedOn w:val="H1"/>
    <w:next w:val="Normal"/>
    <w:rsid w:val="00506434"/>
    <w:pPr>
      <w:ind w:left="652" w:hanging="227"/>
    </w:pPr>
  </w:style>
  <w:style w:type="paragraph" w:customStyle="1" w:styleId="S2">
    <w:name w:val="S2"/>
    <w:aliases w:val="Alt Gr + S + 2"/>
    <w:basedOn w:val="H2"/>
    <w:next w:val="Normal"/>
    <w:rsid w:val="00506434"/>
    <w:pPr>
      <w:ind w:left="1078" w:hanging="227"/>
    </w:pPr>
  </w:style>
  <w:style w:type="paragraph" w:customStyle="1" w:styleId="S3">
    <w:name w:val="S3"/>
    <w:aliases w:val="Alt Gr + S + 3"/>
    <w:basedOn w:val="H3"/>
    <w:next w:val="Normal"/>
    <w:rsid w:val="00506434"/>
    <w:pPr>
      <w:ind w:left="1503" w:hanging="227"/>
    </w:pPr>
  </w:style>
  <w:style w:type="paragraph" w:customStyle="1" w:styleId="S4">
    <w:name w:val="S4"/>
    <w:aliases w:val="Alt Gr + S + 4"/>
    <w:basedOn w:val="H4"/>
    <w:next w:val="Normal"/>
    <w:rsid w:val="00506434"/>
    <w:pPr>
      <w:ind w:left="1928" w:hanging="227"/>
    </w:pPr>
  </w:style>
  <w:style w:type="paragraph" w:customStyle="1" w:styleId="S5">
    <w:name w:val="S5"/>
    <w:aliases w:val="Alt Gr + S + 5"/>
    <w:basedOn w:val="H5"/>
    <w:next w:val="Normal"/>
    <w:rsid w:val="00506434"/>
    <w:pPr>
      <w:ind w:left="2353" w:hanging="227"/>
    </w:pPr>
  </w:style>
  <w:style w:type="paragraph" w:customStyle="1" w:styleId="Spiegel0">
    <w:name w:val="Spiegel 0"/>
    <w:aliases w:val="Alt + S + 0"/>
    <w:basedOn w:val="Standardabsatz-PwC"/>
    <w:rsid w:val="00506434"/>
    <w:pPr>
      <w:numPr>
        <w:numId w:val="37"/>
      </w:numPr>
      <w:tabs>
        <w:tab w:val="clear" w:pos="360"/>
        <w:tab w:val="num" w:pos="425"/>
      </w:tabs>
      <w:spacing w:line="240" w:lineRule="auto"/>
      <w:ind w:left="425" w:hanging="425"/>
    </w:pPr>
  </w:style>
  <w:style w:type="paragraph" w:customStyle="1" w:styleId="Spiegel1">
    <w:name w:val="Spiegel 1"/>
    <w:aliases w:val="Alt + S + 1"/>
    <w:basedOn w:val="Spiegel0"/>
    <w:rsid w:val="00506434"/>
    <w:pPr>
      <w:numPr>
        <w:numId w:val="38"/>
      </w:numPr>
      <w:tabs>
        <w:tab w:val="clear" w:pos="360"/>
        <w:tab w:val="num" w:pos="851"/>
      </w:tabs>
      <w:ind w:left="851" w:hanging="426"/>
    </w:pPr>
  </w:style>
  <w:style w:type="paragraph" w:customStyle="1" w:styleId="Spiegel2">
    <w:name w:val="Spiegel 2"/>
    <w:aliases w:val="Alt + S + 2"/>
    <w:basedOn w:val="Spiegel0"/>
    <w:rsid w:val="00506434"/>
    <w:pPr>
      <w:numPr>
        <w:numId w:val="39"/>
      </w:numPr>
      <w:tabs>
        <w:tab w:val="clear" w:pos="360"/>
        <w:tab w:val="num" w:pos="1276"/>
      </w:tabs>
      <w:ind w:left="1276" w:hanging="425"/>
    </w:pPr>
  </w:style>
  <w:style w:type="paragraph" w:customStyle="1" w:styleId="Spiegel3">
    <w:name w:val="Spiegel 3"/>
    <w:aliases w:val="Alt + S + 3"/>
    <w:basedOn w:val="Spiegel0"/>
    <w:rsid w:val="00506434"/>
    <w:pPr>
      <w:numPr>
        <w:numId w:val="40"/>
      </w:numPr>
      <w:tabs>
        <w:tab w:val="clear" w:pos="360"/>
        <w:tab w:val="num" w:pos="1701"/>
      </w:tabs>
      <w:ind w:left="1701" w:hanging="425"/>
    </w:pPr>
  </w:style>
  <w:style w:type="paragraph" w:customStyle="1" w:styleId="Spiegel4">
    <w:name w:val="Spiegel 4"/>
    <w:aliases w:val="Alt + S + 4"/>
    <w:basedOn w:val="Spiegel0"/>
    <w:rsid w:val="00506434"/>
    <w:pPr>
      <w:numPr>
        <w:numId w:val="41"/>
      </w:numPr>
      <w:tabs>
        <w:tab w:val="clear" w:pos="360"/>
        <w:tab w:val="num" w:pos="2126"/>
      </w:tabs>
      <w:ind w:left="2126" w:hanging="425"/>
    </w:pPr>
  </w:style>
  <w:style w:type="paragraph" w:customStyle="1" w:styleId="Spiegel5">
    <w:name w:val="Spiegel 5"/>
    <w:aliases w:val="Alt + S + 5"/>
    <w:basedOn w:val="Spiegel0"/>
    <w:rsid w:val="00506434"/>
    <w:pPr>
      <w:numPr>
        <w:numId w:val="42"/>
      </w:numPr>
    </w:pPr>
  </w:style>
  <w:style w:type="paragraph" w:customStyle="1" w:styleId="T0">
    <w:name w:val="T0"/>
    <w:aliases w:val="Alt Gr + T + 0"/>
    <w:basedOn w:val="Standardabsatz-PwC"/>
    <w:rsid w:val="00506434"/>
    <w:pPr>
      <w:jc w:val="both"/>
    </w:pPr>
  </w:style>
  <w:style w:type="paragraph" w:customStyle="1" w:styleId="T1">
    <w:name w:val="T1"/>
    <w:aliases w:val="Alt Gr + T + 1"/>
    <w:basedOn w:val="T0"/>
    <w:rsid w:val="00506434"/>
    <w:pPr>
      <w:ind w:left="425"/>
    </w:pPr>
  </w:style>
  <w:style w:type="paragraph" w:customStyle="1" w:styleId="T2">
    <w:name w:val="T2"/>
    <w:aliases w:val="Alt Gr + T + 2"/>
    <w:basedOn w:val="T0"/>
    <w:rsid w:val="00506434"/>
    <w:pPr>
      <w:ind w:left="851"/>
    </w:pPr>
  </w:style>
  <w:style w:type="paragraph" w:customStyle="1" w:styleId="T3">
    <w:name w:val="T3"/>
    <w:aliases w:val="Alt Gr + T + 3"/>
    <w:basedOn w:val="T0"/>
    <w:rsid w:val="00506434"/>
    <w:pPr>
      <w:ind w:left="1276"/>
    </w:pPr>
  </w:style>
  <w:style w:type="paragraph" w:customStyle="1" w:styleId="T4">
    <w:name w:val="T4"/>
    <w:aliases w:val="Alt Gr + T + 4"/>
    <w:basedOn w:val="T0"/>
    <w:rsid w:val="00506434"/>
    <w:pPr>
      <w:ind w:left="1701"/>
    </w:pPr>
  </w:style>
  <w:style w:type="paragraph" w:customStyle="1" w:styleId="T5">
    <w:name w:val="T5"/>
    <w:aliases w:val="Alt Gr + T + 5"/>
    <w:basedOn w:val="T0"/>
    <w:rsid w:val="00506434"/>
    <w:pPr>
      <w:ind w:left="2126"/>
    </w:pPr>
  </w:style>
  <w:style w:type="paragraph" w:customStyle="1" w:styleId="TabText10">
    <w:name w:val="Tab.Text 10"/>
    <w:basedOn w:val="Standardabsatz-PwC"/>
    <w:rsid w:val="00506434"/>
    <w:pPr>
      <w:spacing w:after="0" w:line="240" w:lineRule="auto"/>
    </w:pPr>
    <w:rPr>
      <w:sz w:val="20"/>
    </w:rPr>
  </w:style>
  <w:style w:type="paragraph" w:customStyle="1" w:styleId="TabText11">
    <w:name w:val="Tab.Text 11"/>
    <w:basedOn w:val="Standardabsatz-PwC"/>
    <w:rsid w:val="00506434"/>
    <w:pPr>
      <w:spacing w:after="0" w:line="240" w:lineRule="auto"/>
    </w:pPr>
  </w:style>
  <w:style w:type="paragraph" w:customStyle="1" w:styleId="TabelleTitel">
    <w:name w:val="Tabelle Titel"/>
    <w:basedOn w:val="Standardabsatz-PwC"/>
    <w:rsid w:val="00506434"/>
    <w:pPr>
      <w:spacing w:after="0"/>
    </w:pPr>
    <w:rPr>
      <w:b/>
      <w:sz w:val="24"/>
    </w:rPr>
  </w:style>
  <w:style w:type="paragraph" w:customStyle="1" w:styleId="TabelleTextklein">
    <w:name w:val="Tabelle Text klein"/>
    <w:basedOn w:val="TabelleTitel"/>
    <w:rsid w:val="00506434"/>
    <w:pPr>
      <w:spacing w:line="200" w:lineRule="exact"/>
      <w:ind w:right="85"/>
      <w:jc w:val="right"/>
    </w:pPr>
    <w:rPr>
      <w:b w:val="0"/>
      <w:sz w:val="16"/>
    </w:rPr>
  </w:style>
  <w:style w:type="paragraph" w:customStyle="1" w:styleId="TabelleVordruck">
    <w:name w:val="Tabelle Vordruck"/>
    <w:basedOn w:val="Standardabsatz-PwC"/>
    <w:rsid w:val="00506434"/>
    <w:pPr>
      <w:spacing w:after="0" w:line="240" w:lineRule="auto"/>
    </w:pPr>
    <w:rPr>
      <w:sz w:val="18"/>
    </w:rPr>
  </w:style>
  <w:style w:type="paragraph" w:customStyle="1" w:styleId="TabelleVordruckklein">
    <w:name w:val="Tabelle Vordruck klein"/>
    <w:basedOn w:val="TabelleTitel"/>
    <w:rsid w:val="00506434"/>
    <w:pPr>
      <w:spacing w:line="160" w:lineRule="exact"/>
    </w:pPr>
    <w:rPr>
      <w:b w:val="0"/>
      <w:sz w:val="12"/>
    </w:rPr>
  </w:style>
  <w:style w:type="paragraph" w:customStyle="1" w:styleId="TabellenText">
    <w:name w:val="Tabellen Text"/>
    <w:basedOn w:val="Normal"/>
    <w:rsid w:val="00506434"/>
    <w:pPr>
      <w:suppressAutoHyphens/>
    </w:pPr>
  </w:style>
  <w:style w:type="paragraph" w:customStyle="1" w:styleId="TabellenVordruck">
    <w:name w:val="Tabellen Vordruck"/>
    <w:basedOn w:val="TabelleTitel"/>
    <w:rsid w:val="00506434"/>
    <w:pPr>
      <w:spacing w:line="240" w:lineRule="auto"/>
    </w:pPr>
    <w:rPr>
      <w:b w:val="0"/>
      <w:sz w:val="18"/>
    </w:rPr>
  </w:style>
  <w:style w:type="paragraph" w:customStyle="1" w:styleId="Textkrper0">
    <w:name w:val="Textkörper 0"/>
    <w:aliases w:val="Alt + T + 0"/>
    <w:basedOn w:val="Standardabsatz-PwC"/>
    <w:rsid w:val="00506434"/>
    <w:pPr>
      <w:spacing w:after="240"/>
      <w:jc w:val="both"/>
    </w:pPr>
  </w:style>
  <w:style w:type="paragraph" w:customStyle="1" w:styleId="Textkrper1">
    <w:name w:val="Textkörper 1"/>
    <w:aliases w:val="Alt + T + 1"/>
    <w:basedOn w:val="Textkrper0"/>
    <w:rsid w:val="00506434"/>
    <w:pPr>
      <w:ind w:left="425"/>
    </w:pPr>
  </w:style>
  <w:style w:type="paragraph" w:styleId="BodyText2">
    <w:name w:val="Body Text 2"/>
    <w:aliases w:val="Alt + T + 2"/>
    <w:basedOn w:val="Textkrper0"/>
    <w:rsid w:val="00506434"/>
    <w:pPr>
      <w:ind w:left="851"/>
    </w:pPr>
  </w:style>
  <w:style w:type="paragraph" w:styleId="BodyText3">
    <w:name w:val="Body Text 3"/>
    <w:aliases w:val="Alt + T + 3"/>
    <w:basedOn w:val="Textkrper0"/>
    <w:rsid w:val="00506434"/>
    <w:pPr>
      <w:ind w:left="1276"/>
    </w:pPr>
  </w:style>
  <w:style w:type="paragraph" w:customStyle="1" w:styleId="Textkrper4">
    <w:name w:val="Textkörper 4"/>
    <w:aliases w:val="Alt + T + 4"/>
    <w:basedOn w:val="Textkrper0"/>
    <w:rsid w:val="00506434"/>
    <w:pPr>
      <w:ind w:left="1701"/>
    </w:pPr>
  </w:style>
  <w:style w:type="paragraph" w:customStyle="1" w:styleId="Textkrper5">
    <w:name w:val="Textkörper 5"/>
    <w:aliases w:val="Alt + T + 5"/>
    <w:basedOn w:val="Textkrper0"/>
    <w:rsid w:val="00506434"/>
    <w:pPr>
      <w:ind w:left="2126"/>
    </w:pPr>
  </w:style>
  <w:style w:type="paragraph" w:styleId="Subtitle">
    <w:name w:val="Subtitle"/>
    <w:basedOn w:val="Standardabsatz-PwC"/>
    <w:qFormat/>
    <w:rsid w:val="00506434"/>
    <w:pPr>
      <w:keepLines/>
      <w:suppressAutoHyphens/>
      <w:spacing w:before="600"/>
      <w:jc w:val="center"/>
      <w:outlineLvl w:val="1"/>
    </w:pPr>
    <w:rPr>
      <w:sz w:val="24"/>
    </w:rPr>
  </w:style>
  <w:style w:type="paragraph" w:customStyle="1" w:styleId="Unterzeichner">
    <w:name w:val="Unterzeichner"/>
    <w:basedOn w:val="Standardabsatz-PwC"/>
    <w:next w:val="Normal"/>
    <w:rsid w:val="00506434"/>
    <w:pPr>
      <w:keepNext/>
      <w:keepLines/>
      <w:tabs>
        <w:tab w:val="left" w:pos="3969"/>
      </w:tabs>
      <w:suppressAutoHyphens/>
      <w:spacing w:before="840" w:line="240" w:lineRule="auto"/>
    </w:pPr>
  </w:style>
  <w:style w:type="paragraph" w:customStyle="1" w:styleId="Unterzeichner-Titel">
    <w:name w:val="Unterzeichner-Titel"/>
    <w:basedOn w:val="Unterzeichner"/>
    <w:next w:val="Anlagen"/>
    <w:rsid w:val="00506434"/>
    <w:pPr>
      <w:spacing w:before="0" w:after="0"/>
    </w:pPr>
    <w:rPr>
      <w:sz w:val="18"/>
    </w:rPr>
  </w:style>
  <w:style w:type="paragraph" w:styleId="TOC1">
    <w:name w:val="toc 1"/>
    <w:basedOn w:val="Standardabsatz-PwC"/>
    <w:next w:val="Standardabsatz-PwC"/>
    <w:autoRedefine/>
    <w:semiHidden/>
    <w:rsid w:val="00506434"/>
  </w:style>
  <w:style w:type="paragraph" w:styleId="TOC2">
    <w:name w:val="toc 2"/>
    <w:basedOn w:val="TOC1"/>
    <w:next w:val="Standardabsatz-PwC"/>
    <w:autoRedefine/>
    <w:semiHidden/>
    <w:rsid w:val="00506434"/>
    <w:pPr>
      <w:ind w:left="220"/>
    </w:pPr>
  </w:style>
  <w:style w:type="paragraph" w:styleId="TOC3">
    <w:name w:val="toc 3"/>
    <w:basedOn w:val="TOC1"/>
    <w:next w:val="Standardabsatz-PwC"/>
    <w:autoRedefine/>
    <w:semiHidden/>
    <w:rsid w:val="00506434"/>
    <w:pPr>
      <w:ind w:left="440"/>
    </w:pPr>
  </w:style>
  <w:style w:type="paragraph" w:styleId="TOC4">
    <w:name w:val="toc 4"/>
    <w:basedOn w:val="TOC1"/>
    <w:next w:val="Standardabsatz-PwC"/>
    <w:autoRedefine/>
    <w:semiHidden/>
    <w:rsid w:val="00506434"/>
    <w:pPr>
      <w:ind w:left="660"/>
    </w:pPr>
  </w:style>
  <w:style w:type="paragraph" w:styleId="TOC5">
    <w:name w:val="toc 5"/>
    <w:basedOn w:val="TOC1"/>
    <w:next w:val="Standardabsatz-PwC"/>
    <w:autoRedefine/>
    <w:semiHidden/>
    <w:rsid w:val="00506434"/>
    <w:pPr>
      <w:ind w:left="880"/>
    </w:pPr>
  </w:style>
  <w:style w:type="paragraph" w:styleId="TOC6">
    <w:name w:val="toc 6"/>
    <w:basedOn w:val="TOC1"/>
    <w:next w:val="Standardabsatz-PwC"/>
    <w:autoRedefine/>
    <w:semiHidden/>
    <w:rsid w:val="00506434"/>
    <w:pPr>
      <w:ind w:left="1100"/>
    </w:pPr>
  </w:style>
  <w:style w:type="paragraph" w:styleId="TOC7">
    <w:name w:val="toc 7"/>
    <w:basedOn w:val="TOC1"/>
    <w:next w:val="Standardabsatz-PwC"/>
    <w:autoRedefine/>
    <w:semiHidden/>
    <w:rsid w:val="00506434"/>
    <w:pPr>
      <w:ind w:left="1320"/>
    </w:pPr>
  </w:style>
  <w:style w:type="paragraph" w:styleId="TOC8">
    <w:name w:val="toc 8"/>
    <w:basedOn w:val="TOC1"/>
    <w:next w:val="Standardabsatz-PwC"/>
    <w:autoRedefine/>
    <w:semiHidden/>
    <w:rsid w:val="00506434"/>
    <w:pPr>
      <w:ind w:left="1540"/>
    </w:pPr>
  </w:style>
  <w:style w:type="paragraph" w:styleId="TOC9">
    <w:name w:val="toc 9"/>
    <w:basedOn w:val="TOC1"/>
    <w:next w:val="Standardabsatz-PwC"/>
    <w:autoRedefine/>
    <w:semiHidden/>
    <w:rsid w:val="00506434"/>
    <w:pPr>
      <w:ind w:left="1760"/>
    </w:pPr>
  </w:style>
  <w:style w:type="character" w:styleId="LineNumber">
    <w:name w:val="line number"/>
    <w:basedOn w:val="PwC-Standardschrift"/>
    <w:rsid w:val="00506434"/>
    <w:rPr>
      <w:rFonts w:ascii="Georgia" w:hAnsi="Georgia"/>
      <w:sz w:val="22"/>
    </w:rPr>
  </w:style>
  <w:style w:type="paragraph" w:styleId="BodyText">
    <w:name w:val="Body Text"/>
    <w:basedOn w:val="Normal"/>
    <w:link w:val="BodyTextChar"/>
    <w:rsid w:val="00506434"/>
    <w:pPr>
      <w:spacing w:after="120"/>
    </w:pPr>
  </w:style>
  <w:style w:type="character" w:customStyle="1" w:styleId="Standardabsatz-PwCChar">
    <w:name w:val="Standardabsatz-PwC Char"/>
    <w:aliases w:val="Alt Gr + F3 Char"/>
    <w:basedOn w:val="DefaultParagraphFont"/>
    <w:link w:val="Standardabsatz-PwC"/>
    <w:rsid w:val="00506434"/>
    <w:rPr>
      <w:rFonts w:ascii="Arial" w:hAnsi="Arial"/>
      <w:sz w:val="22"/>
    </w:rPr>
  </w:style>
  <w:style w:type="character" w:customStyle="1" w:styleId="CommentTextChar">
    <w:name w:val="Comment Text Char"/>
    <w:basedOn w:val="Standardabsatz-PwCChar"/>
    <w:link w:val="CommentText"/>
    <w:uiPriority w:val="99"/>
    <w:semiHidden/>
    <w:rsid w:val="00506434"/>
    <w:rPr>
      <w:rFonts w:ascii="Arial" w:hAnsi="Arial"/>
      <w:sz w:val="22"/>
    </w:rPr>
  </w:style>
  <w:style w:type="character" w:customStyle="1" w:styleId="BodyTextChar">
    <w:name w:val="Body Text Char"/>
    <w:basedOn w:val="DefaultParagraphFont"/>
    <w:link w:val="BodyText"/>
    <w:rsid w:val="00506434"/>
    <w:rPr>
      <w:rFonts w:ascii="Arial" w:hAnsi="Arial"/>
      <w:sz w:val="22"/>
    </w:rPr>
  </w:style>
  <w:style w:type="character" w:customStyle="1" w:styleId="DateChar">
    <w:name w:val="Date Char"/>
    <w:basedOn w:val="DefaultParagraphFont"/>
    <w:link w:val="Date"/>
    <w:rsid w:val="00235928"/>
    <w:rPr>
      <w:rFonts w:ascii="Georgia" w:hAnsi="Georgia"/>
      <w:sz w:val="22"/>
    </w:rPr>
  </w:style>
  <w:style w:type="character" w:customStyle="1" w:styleId="BetreffZchn">
    <w:name w:val="Betreff Zchn"/>
    <w:basedOn w:val="DefaultParagraphFont"/>
    <w:link w:val="Betreff"/>
    <w:rsid w:val="00D10D86"/>
    <w:rPr>
      <w:rFonts w:ascii="Georgia" w:hAnsi="Georgia"/>
      <w:b/>
      <w:i/>
      <w:sz w:val="22"/>
    </w:rPr>
  </w:style>
  <w:style w:type="paragraph" w:styleId="BalloonText">
    <w:name w:val="Balloon Text"/>
    <w:basedOn w:val="Normal"/>
    <w:link w:val="BalloonTextChar"/>
    <w:rsid w:val="00506434"/>
    <w:rPr>
      <w:rFonts w:ascii="Tahoma" w:hAnsi="Tahoma" w:cs="Tahoma"/>
      <w:sz w:val="16"/>
      <w:szCs w:val="16"/>
    </w:rPr>
  </w:style>
  <w:style w:type="character" w:customStyle="1" w:styleId="BalloonTextChar">
    <w:name w:val="Balloon Text Char"/>
    <w:basedOn w:val="DefaultParagraphFont"/>
    <w:link w:val="BalloonText"/>
    <w:rsid w:val="00506434"/>
    <w:rPr>
      <w:rFonts w:ascii="Tahoma" w:hAnsi="Tahoma" w:cs="Tahoma"/>
      <w:sz w:val="16"/>
      <w:szCs w:val="16"/>
    </w:rPr>
  </w:style>
  <w:style w:type="character" w:customStyle="1" w:styleId="FooterChar">
    <w:name w:val="Footer Char"/>
    <w:basedOn w:val="DefaultParagraphFont"/>
    <w:link w:val="Footer"/>
    <w:rsid w:val="002251A3"/>
    <w:rPr>
      <w:rFonts w:ascii="Arial" w:hAnsi="Arial"/>
      <w:noProof/>
      <w:kern w:val="12"/>
      <w:sz w:val="12"/>
    </w:rPr>
  </w:style>
  <w:style w:type="paragraph" w:styleId="CommentSubject">
    <w:name w:val="annotation subject"/>
    <w:basedOn w:val="CommentText"/>
    <w:next w:val="CommentText"/>
    <w:link w:val="CommentSubjectChar"/>
    <w:semiHidden/>
    <w:unhideWhenUsed/>
    <w:rsid w:val="009B0F6D"/>
    <w:pPr>
      <w:spacing w:after="0" w:line="240" w:lineRule="auto"/>
    </w:pPr>
    <w:rPr>
      <w:b/>
      <w:bCs/>
      <w:sz w:val="20"/>
    </w:rPr>
  </w:style>
  <w:style w:type="character" w:customStyle="1" w:styleId="CommentSubjectChar">
    <w:name w:val="Comment Subject Char"/>
    <w:basedOn w:val="CommentTextChar"/>
    <w:link w:val="CommentSubject"/>
    <w:semiHidden/>
    <w:rsid w:val="009B0F6D"/>
    <w:rPr>
      <w:rFonts w:ascii="Georgia" w:hAnsi="Georgia"/>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PDCHECK\Vorlagen\Dokneu\ERDBERGSTRA&#223;E\Auftragsbestaetigung%20dt%20mit%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8637B-48BF-4B94-9DE0-A4DAFBED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Auftragsbestaetigung dt mit Logo.dotx</Template>
  <TotalTime>18</TotalTime>
  <Pages>3</Pages>
  <Words>807</Words>
  <Characters>4601</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PwC Brief</vt:lpstr>
      <vt:lpstr>PwC Brief</vt:lpstr>
    </vt:vector>
  </TitlesOfParts>
  <Company>PricewaterhouseCoopers</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PwC Brief</dc:title>
  <dc:creator>Bettina SZAURER</dc:creator>
  <cp:lastModifiedBy>Christina Wimmer</cp:lastModifiedBy>
  <cp:revision>3</cp:revision>
  <cp:lastPrinted>2018-05-09T07:23:00Z</cp:lastPrinted>
  <dcterms:created xsi:type="dcterms:W3CDTF">2018-05-11T11:48:00Z</dcterms:created>
  <dcterms:modified xsi:type="dcterms:W3CDTF">2018-05-11T12:07:00Z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rtmarke">
    <vt:lpwstr>Einfügemarke</vt:lpwstr>
  </property>
  <property fmtid="{D5CDD505-2E9C-101B-9397-08002B2CF9AE}" pid="3" name="PwC_DokumentTeil">
    <vt:lpwstr>Brief</vt:lpwstr>
  </property>
  <property fmtid="{D5CDD505-2E9C-101B-9397-08002B2CF9AE}" pid="4" name="PwC_Template_ReleaseDate">
    <vt:filetime>2008-08-05T16:20:16Z</vt:filetime>
  </property>
  <property fmtid="{D5CDD505-2E9C-101B-9397-08002B2CF9AE}" pid="5" name="PwC_I__Kopfzeile2">
    <vt:lpwstr>_Kopfzeile2</vt:lpwstr>
  </property>
  <property fmtid="{D5CDD505-2E9C-101B-9397-08002B2CF9AE}" pid="6" name="PwC_I__Fußzeile2">
    <vt:lpwstr>_Fußzeile2</vt:lpwstr>
  </property>
  <property fmtid="{D5CDD505-2E9C-101B-9397-08002B2CF9AE}" pid="7" name="PwC_I__Kopfzeile1">
    <vt:lpwstr>_Kopfzeile1</vt:lpwstr>
  </property>
  <property fmtid="{D5CDD505-2E9C-101B-9397-08002B2CF9AE}" pid="8" name="PwC_I__Fußzeile1">
    <vt:lpwstr>_Fußzeile1</vt:lpwstr>
  </property>
  <property fmtid="{D5CDD505-2E9C-101B-9397-08002B2CF9AE}" pid="9" name="PwC_I__TLSTextkörper">
    <vt:lpwstr>_TLSTextkörper</vt:lpwstr>
  </property>
  <property fmtid="{D5CDD505-2E9C-101B-9397-08002B2CF9AE}" pid="10" name="PwC_I__FußzeileLegal">
    <vt:lpwstr>_FußzeileLegal</vt:lpwstr>
  </property>
  <property fmtid="{D5CDD505-2E9C-101B-9397-08002B2CF9AE}" pid="11" name="PwC_I__Textkörper">
    <vt:lpwstr>_Textkörper</vt:lpwstr>
  </property>
  <property fmtid="{D5CDD505-2E9C-101B-9397-08002B2CF9AE}" pid="12" name="PwC_I__FußzeileNeu">
    <vt:lpwstr>_FußzeileNeu</vt:lpwstr>
  </property>
  <property fmtid="{D5CDD505-2E9C-101B-9397-08002B2CF9AE}" pid="13" name="PwC_OrgID">
    <vt:i4>34</vt:i4>
  </property>
  <property fmtid="{D5CDD505-2E9C-101B-9397-08002B2CF9AE}" pid="14" name="PwC_MenuItemID">
    <vt:i4>1406</vt:i4>
  </property>
  <property fmtid="{D5CDD505-2E9C-101B-9397-08002B2CF9AE}" pid="15" name="PwC_V_OrgWebAdresse">
    <vt:lpwstr>www.pwc.de</vt:lpwstr>
  </property>
  <property fmtid="{D5CDD505-2E9C-101B-9397-08002B2CF9AE}" pid="16" name="PwC_V_USt-IdNr">
    <vt:lpwstr>DE194821795</vt:lpwstr>
  </property>
  <property fmtid="{D5CDD505-2E9C-101B-9397-08002B2CF9AE}" pid="17" name="PwC_V_SteuerNr">
    <vt:lpwstr>045 236 32717</vt:lpwstr>
  </property>
  <property fmtid="{D5CDD505-2E9C-101B-9397-08002B2CF9AE}" pid="18" name="PwC_V_eMailAccount">
    <vt:lpwstr/>
  </property>
  <property fmtid="{D5CDD505-2E9C-101B-9397-08002B2CF9AE}" pid="19" name="PwC_V_eMailDomain">
    <vt:lpwstr/>
  </property>
  <property fmtid="{D5CDD505-2E9C-101B-9397-08002B2CF9AE}" pid="20" name="PwC_SprachID">
    <vt:i4>1031</vt:i4>
  </property>
  <property fmtid="{D5CDD505-2E9C-101B-9397-08002B2CF9AE}" pid="21" name="PwC_SubDocID">
    <vt:i4>9</vt:i4>
  </property>
  <property fmtid="{D5CDD505-2E9C-101B-9397-08002B2CF9AE}" pid="22" name="PwC_I__Text">
    <vt:lpwstr>_Text</vt:lpwstr>
  </property>
  <property fmtid="{D5CDD505-2E9C-101B-9397-08002B2CF9AE}" pid="23" name="PwC_UsrProfileID">
    <vt:i4>43</vt:i4>
  </property>
  <property fmtid="{D5CDD505-2E9C-101B-9397-08002B2CF9AE}" pid="24" name="PwC_StandortID">
    <vt:i4>49</vt:i4>
  </property>
  <property fmtid="{D5CDD505-2E9C-101B-9397-08002B2CF9AE}" pid="25" name="PwC_V_Strasse">
    <vt:lpwstr>Olof-Palme-Straße 35</vt:lpwstr>
  </property>
  <property fmtid="{D5CDD505-2E9C-101B-9397-08002B2CF9AE}" pid="26" name="PwC_V_Strasse2">
    <vt:lpwstr/>
  </property>
  <property fmtid="{D5CDD505-2E9C-101B-9397-08002B2CF9AE}" pid="27" name="PwC_V_PLZHaus">
    <vt:lpwstr>60439</vt:lpwstr>
  </property>
  <property fmtid="{D5CDD505-2E9C-101B-9397-08002B2CF9AE}" pid="28" name="PwC_V_OrtHaus">
    <vt:lpwstr>Frankfurt am Main</vt:lpwstr>
  </property>
  <property fmtid="{D5CDD505-2E9C-101B-9397-08002B2CF9AE}" pid="29" name="PwC_V_Postfach">
    <vt:lpwstr>Postfach 50 03 64</vt:lpwstr>
  </property>
  <property fmtid="{D5CDD505-2E9C-101B-9397-08002B2CF9AE}" pid="30" name="PwC_V_PLZPf">
    <vt:lpwstr>60393</vt:lpwstr>
  </property>
  <property fmtid="{D5CDD505-2E9C-101B-9397-08002B2CF9AE}" pid="31" name="PwC_V_OrtPf">
    <vt:lpwstr>Frankfurt am Main</vt:lpwstr>
  </property>
  <property fmtid="{D5CDD505-2E9C-101B-9397-08002B2CF9AE}" pid="32" name="PwC_V_Telefon">
    <vt:lpwstr>+49 69 95 85-0</vt:lpwstr>
  </property>
  <property fmtid="{D5CDD505-2E9C-101B-9397-08002B2CF9AE}" pid="33" name="PwC_V_Fax">
    <vt:lpwstr>+49 69 95 85-10 00</vt:lpwstr>
  </property>
  <property fmtid="{D5CDD505-2E9C-101B-9397-08002B2CF9AE}" pid="34" name="PwC_V_Kernnummer">
    <vt:lpwstr>+49 69 9585-</vt:lpwstr>
  </property>
  <property fmtid="{D5CDD505-2E9C-101B-9397-08002B2CF9AE}" pid="35" name="PwC_V_Tel_direkt">
    <vt:lpwstr>0</vt:lpwstr>
  </property>
  <property fmtid="{D5CDD505-2E9C-101B-9397-08002B2CF9AE}" pid="36" name="PwC_V_Fax_direkt">
    <vt:lpwstr>1000</vt:lpwstr>
  </property>
  <property fmtid="{D5CDD505-2E9C-101B-9397-08002B2CF9AE}" pid="37" name="PwC_V_Nachname">
    <vt:lpwstr/>
  </property>
  <property fmtid="{D5CDD505-2E9C-101B-9397-08002B2CF9AE}" pid="38" name="PwC_V_Vorname">
    <vt:lpwstr/>
  </property>
  <property fmtid="{D5CDD505-2E9C-101B-9397-08002B2CF9AE}" pid="39" name="PwC_V_Diktatzeichen">
    <vt:lpwstr/>
  </property>
</Properties>
</file>